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AE3" w:rsidRPr="00ED18DA" w:rsidRDefault="00B60AE3" w:rsidP="00B4664B">
      <w:pPr>
        <w:spacing w:line="276" w:lineRule="auto"/>
        <w:jc w:val="both"/>
        <w:rPr>
          <w:sz w:val="24"/>
          <w:szCs w:val="24"/>
          <w:lang w:val="es-MX"/>
        </w:rPr>
      </w:pPr>
    </w:p>
    <w:p w:rsidR="00B60AE3" w:rsidRPr="00ED18DA" w:rsidRDefault="00B60AE3" w:rsidP="00B4664B">
      <w:pPr>
        <w:spacing w:line="276" w:lineRule="auto"/>
        <w:jc w:val="both"/>
        <w:rPr>
          <w:sz w:val="24"/>
          <w:szCs w:val="24"/>
          <w:lang w:val="es-MX"/>
        </w:rPr>
      </w:pPr>
    </w:p>
    <w:p w:rsidR="00B60AE3" w:rsidRPr="00ED18DA" w:rsidRDefault="00B60AE3" w:rsidP="00B4664B">
      <w:pPr>
        <w:pStyle w:val="Ttulo"/>
        <w:spacing w:line="276" w:lineRule="auto"/>
        <w:jc w:val="center"/>
        <w:rPr>
          <w:rFonts w:ascii="Times New Roman" w:hAnsi="Times New Roman" w:cs="Times New Roman"/>
          <w:b/>
          <w:sz w:val="24"/>
          <w:szCs w:val="24"/>
          <w:lang w:val="es-MX"/>
        </w:rPr>
      </w:pPr>
      <w:r w:rsidRPr="00ED18DA">
        <w:rPr>
          <w:rFonts w:ascii="Times New Roman" w:hAnsi="Times New Roman" w:cs="Times New Roman"/>
          <w:b/>
          <w:sz w:val="24"/>
          <w:szCs w:val="24"/>
          <w:lang w:val="es-MX"/>
        </w:rPr>
        <w:t>RESOLUCIÓN No. TAT-</w:t>
      </w:r>
      <w:r w:rsidR="00E653FE">
        <w:rPr>
          <w:rFonts w:ascii="Times New Roman" w:hAnsi="Times New Roman" w:cs="Times New Roman"/>
          <w:b/>
          <w:sz w:val="24"/>
          <w:szCs w:val="24"/>
          <w:lang w:val="es-MX"/>
        </w:rPr>
        <w:t>3526</w:t>
      </w:r>
      <w:r w:rsidRPr="00ED18DA">
        <w:rPr>
          <w:rFonts w:ascii="Times New Roman" w:hAnsi="Times New Roman" w:cs="Times New Roman"/>
          <w:b/>
          <w:sz w:val="24"/>
          <w:szCs w:val="24"/>
          <w:lang w:val="es-MX"/>
        </w:rPr>
        <w:t>-2018</w:t>
      </w:r>
    </w:p>
    <w:p w:rsidR="00B60AE3" w:rsidRPr="00ED18DA" w:rsidRDefault="00B60AE3" w:rsidP="00B4664B">
      <w:pPr>
        <w:spacing w:line="276" w:lineRule="auto"/>
        <w:jc w:val="both"/>
        <w:rPr>
          <w:sz w:val="24"/>
          <w:szCs w:val="24"/>
          <w:lang w:val="es-MX"/>
        </w:rPr>
      </w:pPr>
    </w:p>
    <w:p w:rsidR="00B60AE3" w:rsidRPr="00ED18DA" w:rsidRDefault="00B60AE3" w:rsidP="00B4664B">
      <w:pPr>
        <w:pStyle w:val="Textoindependiente2"/>
        <w:spacing w:line="276" w:lineRule="auto"/>
        <w:rPr>
          <w:szCs w:val="24"/>
        </w:rPr>
      </w:pPr>
      <w:r w:rsidRPr="00ED18DA">
        <w:rPr>
          <w:b/>
          <w:szCs w:val="24"/>
        </w:rPr>
        <w:t>TRIBUNAL ADMINISTRATIVO DE TRANSPORTE</w:t>
      </w:r>
      <w:r w:rsidRPr="00ED18DA">
        <w:rPr>
          <w:szCs w:val="24"/>
        </w:rPr>
        <w:t>. San José, a las 1</w:t>
      </w:r>
      <w:r w:rsidR="00E653FE">
        <w:rPr>
          <w:szCs w:val="24"/>
        </w:rPr>
        <w:t>1</w:t>
      </w:r>
      <w:r w:rsidRPr="00ED18DA">
        <w:rPr>
          <w:szCs w:val="24"/>
        </w:rPr>
        <w:t>:</w:t>
      </w:r>
      <w:r w:rsidR="00E653FE">
        <w:rPr>
          <w:szCs w:val="24"/>
        </w:rPr>
        <w:t>22</w:t>
      </w:r>
      <w:r w:rsidRPr="00ED18DA">
        <w:rPr>
          <w:szCs w:val="24"/>
        </w:rPr>
        <w:t xml:space="preserve"> horas del </w:t>
      </w:r>
      <w:proofErr w:type="spellStart"/>
      <w:r w:rsidR="00E653FE">
        <w:rPr>
          <w:szCs w:val="24"/>
        </w:rPr>
        <w:t>Veintisete</w:t>
      </w:r>
      <w:proofErr w:type="spellEnd"/>
      <w:r w:rsidRPr="00ED18DA">
        <w:rPr>
          <w:szCs w:val="24"/>
        </w:rPr>
        <w:t xml:space="preserve"> de Setiembre del Dos Mil </w:t>
      </w:r>
      <w:proofErr w:type="gramStart"/>
      <w:r w:rsidRPr="00ED18DA">
        <w:rPr>
          <w:szCs w:val="24"/>
        </w:rPr>
        <w:t>Dieciocho.-----------------------------------------------------</w:t>
      </w:r>
      <w:proofErr w:type="gramEnd"/>
    </w:p>
    <w:p w:rsidR="00B60AE3" w:rsidRPr="00ED18DA" w:rsidRDefault="00B60AE3" w:rsidP="00B4664B">
      <w:pPr>
        <w:pStyle w:val="Sinespaciado"/>
        <w:spacing w:line="276" w:lineRule="auto"/>
        <w:jc w:val="both"/>
      </w:pPr>
    </w:p>
    <w:p w:rsidR="00B60AE3" w:rsidRPr="00ED18DA" w:rsidRDefault="00B60AE3" w:rsidP="00B4664B">
      <w:pPr>
        <w:spacing w:line="276" w:lineRule="auto"/>
        <w:jc w:val="both"/>
        <w:rPr>
          <w:b/>
          <w:i/>
          <w:sz w:val="24"/>
          <w:szCs w:val="24"/>
        </w:rPr>
      </w:pPr>
      <w:r w:rsidRPr="00ED18DA">
        <w:rPr>
          <w:sz w:val="24"/>
          <w:szCs w:val="24"/>
        </w:rPr>
        <w:t xml:space="preserve">Se conoce por este medio de </w:t>
      </w:r>
      <w:r w:rsidRPr="00ED18DA">
        <w:rPr>
          <w:b/>
          <w:sz w:val="24"/>
          <w:szCs w:val="24"/>
        </w:rPr>
        <w:t xml:space="preserve">RECURSO DE APELACIÓN </w:t>
      </w:r>
      <w:r w:rsidRPr="00ED18DA">
        <w:rPr>
          <w:sz w:val="24"/>
          <w:szCs w:val="24"/>
        </w:rPr>
        <w:t>en subsidio,</w:t>
      </w:r>
      <w:r w:rsidRPr="00ED18DA">
        <w:rPr>
          <w:b/>
          <w:sz w:val="24"/>
          <w:szCs w:val="24"/>
        </w:rPr>
        <w:t xml:space="preserve"> </w:t>
      </w:r>
      <w:r w:rsidRPr="00ED18DA">
        <w:rPr>
          <w:sz w:val="24"/>
          <w:szCs w:val="24"/>
        </w:rPr>
        <w:t xml:space="preserve">presentado por el Señor </w:t>
      </w:r>
      <w:r w:rsidRPr="00ED18DA">
        <w:rPr>
          <w:b/>
          <w:i/>
          <w:sz w:val="24"/>
          <w:szCs w:val="24"/>
        </w:rPr>
        <w:t>A</w:t>
      </w:r>
      <w:r w:rsidR="00A0781D">
        <w:rPr>
          <w:b/>
          <w:i/>
          <w:sz w:val="24"/>
          <w:szCs w:val="24"/>
        </w:rPr>
        <w:t>.Z.V.</w:t>
      </w:r>
      <w:r w:rsidRPr="00ED18DA">
        <w:rPr>
          <w:sz w:val="24"/>
          <w:szCs w:val="24"/>
        </w:rPr>
        <w:t xml:space="preserve">, de calidades conocidas y portador de la cédula de identidad número </w:t>
      </w:r>
      <w:r w:rsidR="00A0781D">
        <w:rPr>
          <w:sz w:val="24"/>
          <w:szCs w:val="24"/>
        </w:rPr>
        <w:t>…</w:t>
      </w:r>
      <w:r w:rsidRPr="00ED18DA">
        <w:rPr>
          <w:sz w:val="24"/>
          <w:szCs w:val="24"/>
        </w:rPr>
        <w:t xml:space="preserve">, quien en su condición de Concesionario del Servicio Público de Taxi con la Placa No. </w:t>
      </w:r>
      <w:r w:rsidRPr="00ED18DA">
        <w:rPr>
          <w:b/>
          <w:sz w:val="24"/>
          <w:szCs w:val="24"/>
          <w:u w:val="single"/>
        </w:rPr>
        <w:t>TSJ-</w:t>
      </w:r>
      <w:r w:rsidR="00A0781D">
        <w:rPr>
          <w:b/>
          <w:sz w:val="24"/>
          <w:szCs w:val="24"/>
          <w:u w:val="single"/>
        </w:rPr>
        <w:t>XXXX</w:t>
      </w:r>
      <w:r w:rsidRPr="00ED18DA">
        <w:rPr>
          <w:sz w:val="24"/>
          <w:szCs w:val="24"/>
        </w:rPr>
        <w:t xml:space="preserve">, objeta en lo conducente el Acuerdo No. 7.4.1 de la Sesión Ordinaria No. 02-2018 de la Junta Directiva del Consejo de Transporte Público, de fecha 24 de </w:t>
      </w:r>
      <w:proofErr w:type="gramStart"/>
      <w:r w:rsidRPr="00ED18DA">
        <w:rPr>
          <w:sz w:val="24"/>
          <w:szCs w:val="24"/>
        </w:rPr>
        <w:t>Enero</w:t>
      </w:r>
      <w:proofErr w:type="gramEnd"/>
      <w:r w:rsidRPr="00ED18DA">
        <w:rPr>
          <w:sz w:val="24"/>
          <w:szCs w:val="24"/>
        </w:rPr>
        <w:t xml:space="preserve"> del 2018.- </w:t>
      </w:r>
      <w:r w:rsidRPr="00ED18DA">
        <w:rPr>
          <w:b/>
          <w:i/>
          <w:sz w:val="24"/>
          <w:szCs w:val="24"/>
        </w:rPr>
        <w:t>EXPEDIENTE No. TAT-134-18.-</w:t>
      </w:r>
    </w:p>
    <w:p w:rsidR="00B60AE3" w:rsidRPr="00ED18DA" w:rsidRDefault="00B60AE3" w:rsidP="00B4664B">
      <w:pPr>
        <w:pStyle w:val="Sinespaciado"/>
        <w:spacing w:line="276" w:lineRule="auto"/>
      </w:pPr>
    </w:p>
    <w:p w:rsidR="00B60AE3" w:rsidRPr="00ED18DA" w:rsidRDefault="00B60AE3" w:rsidP="00B4664B">
      <w:pPr>
        <w:spacing w:line="276" w:lineRule="auto"/>
        <w:jc w:val="center"/>
        <w:rPr>
          <w:b/>
          <w:i/>
          <w:sz w:val="24"/>
          <w:szCs w:val="24"/>
        </w:rPr>
      </w:pPr>
      <w:r w:rsidRPr="00ED18DA">
        <w:rPr>
          <w:b/>
          <w:i/>
          <w:sz w:val="24"/>
          <w:szCs w:val="24"/>
        </w:rPr>
        <w:t>Resultando</w:t>
      </w:r>
    </w:p>
    <w:p w:rsidR="00B60AE3" w:rsidRPr="00ED18DA" w:rsidRDefault="00B60AE3" w:rsidP="00B4664B">
      <w:pPr>
        <w:spacing w:line="276" w:lineRule="auto"/>
        <w:rPr>
          <w:b/>
          <w:i/>
          <w:sz w:val="24"/>
          <w:szCs w:val="24"/>
        </w:rPr>
      </w:pPr>
    </w:p>
    <w:p w:rsidR="00B60AE3" w:rsidRPr="00ED18DA" w:rsidRDefault="00B60AE3" w:rsidP="00B4664B">
      <w:pPr>
        <w:spacing w:line="276" w:lineRule="auto"/>
        <w:jc w:val="both"/>
        <w:rPr>
          <w:sz w:val="24"/>
          <w:szCs w:val="24"/>
        </w:rPr>
      </w:pPr>
      <w:proofErr w:type="gramStart"/>
      <w:r w:rsidRPr="00ED18DA">
        <w:rPr>
          <w:b/>
          <w:sz w:val="24"/>
          <w:szCs w:val="24"/>
        </w:rPr>
        <w:t>PRIMERO.-</w:t>
      </w:r>
      <w:proofErr w:type="gramEnd"/>
      <w:r w:rsidRPr="00ED18DA">
        <w:rPr>
          <w:b/>
          <w:sz w:val="24"/>
          <w:szCs w:val="24"/>
        </w:rPr>
        <w:t xml:space="preserve">  </w:t>
      </w:r>
      <w:r w:rsidRPr="00ED18DA">
        <w:rPr>
          <w:sz w:val="24"/>
          <w:szCs w:val="24"/>
        </w:rPr>
        <w:t>Mediante su Acuerdo No. 7.4.1 de su Sesión Ordinaria No. 02-2018, de fecha 24 de Enero del 2018, la Junta Directiva del Consejo de Transporte Público dispone</w:t>
      </w:r>
      <w:r w:rsidR="00E264F8" w:rsidRPr="00ED18DA">
        <w:rPr>
          <w:sz w:val="24"/>
          <w:szCs w:val="24"/>
        </w:rPr>
        <w:t xml:space="preserve"> en lo general</w:t>
      </w:r>
      <w:r w:rsidRPr="00ED18DA">
        <w:rPr>
          <w:sz w:val="24"/>
          <w:szCs w:val="24"/>
        </w:rPr>
        <w:t>:</w:t>
      </w:r>
    </w:p>
    <w:p w:rsidR="00B60AE3" w:rsidRPr="00ED18DA" w:rsidRDefault="00B60AE3" w:rsidP="00B4664B">
      <w:pPr>
        <w:spacing w:line="276" w:lineRule="auto"/>
        <w:jc w:val="both"/>
        <w:rPr>
          <w:sz w:val="24"/>
          <w:szCs w:val="24"/>
        </w:rPr>
      </w:pPr>
    </w:p>
    <w:p w:rsidR="00E264F8" w:rsidRPr="00ED18DA" w:rsidRDefault="00E264F8" w:rsidP="00B4664B">
      <w:pPr>
        <w:pStyle w:val="Default"/>
        <w:spacing w:line="276" w:lineRule="auto"/>
        <w:ind w:left="567" w:right="616"/>
        <w:jc w:val="both"/>
        <w:rPr>
          <w:rFonts w:ascii="Times New Roman" w:hAnsi="Times New Roman" w:cs="Times New Roman"/>
          <w:b/>
          <w:bCs/>
        </w:rPr>
      </w:pPr>
      <w:proofErr w:type="gramStart"/>
      <w:r w:rsidRPr="00ED18DA">
        <w:rPr>
          <w:rFonts w:ascii="Times New Roman" w:hAnsi="Times New Roman" w:cs="Times New Roman"/>
          <w:b/>
          <w:bCs/>
        </w:rPr>
        <w:t>…”POR</w:t>
      </w:r>
      <w:proofErr w:type="gramEnd"/>
      <w:r w:rsidRPr="00ED18DA">
        <w:rPr>
          <w:rFonts w:ascii="Times New Roman" w:hAnsi="Times New Roman" w:cs="Times New Roman"/>
          <w:b/>
          <w:bCs/>
        </w:rPr>
        <w:t xml:space="preserve"> TANTO, SE ACUERDA, por cuatro votos a favor y uno en contra (del director Oreamuno López): </w:t>
      </w:r>
    </w:p>
    <w:p w:rsidR="00E264F8" w:rsidRPr="00ED18DA" w:rsidRDefault="00E264F8" w:rsidP="00B4664B">
      <w:pPr>
        <w:pStyle w:val="Default"/>
        <w:spacing w:line="276" w:lineRule="auto"/>
        <w:ind w:left="567" w:right="616"/>
        <w:jc w:val="both"/>
        <w:rPr>
          <w:rFonts w:ascii="Times New Roman" w:hAnsi="Times New Roman" w:cs="Times New Roman"/>
        </w:rPr>
      </w:pPr>
    </w:p>
    <w:p w:rsidR="00E264F8" w:rsidRPr="00ED18DA" w:rsidRDefault="00E264F8" w:rsidP="00B4664B">
      <w:pPr>
        <w:pStyle w:val="Default"/>
        <w:spacing w:after="18" w:line="276" w:lineRule="auto"/>
        <w:ind w:left="567" w:right="616"/>
        <w:jc w:val="both"/>
        <w:rPr>
          <w:rFonts w:ascii="Times New Roman" w:hAnsi="Times New Roman" w:cs="Times New Roman"/>
        </w:rPr>
      </w:pPr>
      <w:r w:rsidRPr="00ED18DA">
        <w:rPr>
          <w:rFonts w:ascii="Times New Roman" w:hAnsi="Times New Roman" w:cs="Times New Roman"/>
        </w:rPr>
        <w:t xml:space="preserve">1. Aprobar, basados en los fundamentos, motivos y contenidos, desarrollados en los considerandos del oficio </w:t>
      </w:r>
      <w:r w:rsidRPr="00ED18DA">
        <w:rPr>
          <w:rFonts w:ascii="Times New Roman" w:hAnsi="Times New Roman" w:cs="Times New Roman"/>
          <w:b/>
          <w:bCs/>
        </w:rPr>
        <w:t xml:space="preserve">DAJ 2017-003085, </w:t>
      </w:r>
      <w:r w:rsidRPr="00ED18DA">
        <w:rPr>
          <w:rFonts w:ascii="Times New Roman" w:hAnsi="Times New Roman" w:cs="Times New Roman"/>
        </w:rPr>
        <w:t xml:space="preserve">todas las recomendaciones contenidas en el oficio dicho, el cual forma parte integral de este acuerdo. </w:t>
      </w:r>
    </w:p>
    <w:p w:rsidR="00E264F8" w:rsidRPr="00ED18DA" w:rsidRDefault="00E264F8" w:rsidP="00B4664B">
      <w:pPr>
        <w:pStyle w:val="Default"/>
        <w:spacing w:after="18" w:line="276" w:lineRule="auto"/>
        <w:ind w:left="567" w:right="616"/>
        <w:jc w:val="both"/>
        <w:rPr>
          <w:rFonts w:ascii="Times New Roman" w:hAnsi="Times New Roman" w:cs="Times New Roman"/>
        </w:rPr>
      </w:pPr>
    </w:p>
    <w:p w:rsidR="00E264F8" w:rsidRPr="00ED18DA" w:rsidRDefault="00E264F8" w:rsidP="00B4664B">
      <w:pPr>
        <w:pStyle w:val="Default"/>
        <w:spacing w:after="18" w:line="276" w:lineRule="auto"/>
        <w:ind w:left="567" w:right="616"/>
        <w:jc w:val="both"/>
        <w:rPr>
          <w:rFonts w:ascii="Times New Roman" w:hAnsi="Times New Roman" w:cs="Times New Roman"/>
        </w:rPr>
      </w:pPr>
      <w:r w:rsidRPr="00ED18DA">
        <w:rPr>
          <w:rFonts w:ascii="Times New Roman" w:hAnsi="Times New Roman" w:cs="Times New Roman"/>
        </w:rPr>
        <w:t xml:space="preserve">2. Cancelar el derecho de concesión de la placa </w:t>
      </w:r>
      <w:r w:rsidRPr="00ED18DA">
        <w:rPr>
          <w:rFonts w:ascii="Times New Roman" w:hAnsi="Times New Roman" w:cs="Times New Roman"/>
          <w:b/>
          <w:bCs/>
        </w:rPr>
        <w:t xml:space="preserve">TSJ </w:t>
      </w:r>
      <w:r w:rsidR="00A0781D">
        <w:rPr>
          <w:rFonts w:ascii="Times New Roman" w:hAnsi="Times New Roman" w:cs="Times New Roman"/>
          <w:b/>
          <w:bCs/>
        </w:rPr>
        <w:t>XXXX</w:t>
      </w:r>
      <w:r w:rsidRPr="00ED18DA">
        <w:rPr>
          <w:rFonts w:ascii="Times New Roman" w:hAnsi="Times New Roman" w:cs="Times New Roman"/>
        </w:rPr>
        <w:t xml:space="preserve">, al tenerse por demostrado que el señor </w:t>
      </w:r>
      <w:r w:rsidRPr="00ED18DA">
        <w:rPr>
          <w:rFonts w:ascii="Times New Roman" w:hAnsi="Times New Roman" w:cs="Times New Roman"/>
          <w:b/>
          <w:bCs/>
        </w:rPr>
        <w:t>A</w:t>
      </w:r>
      <w:r w:rsidR="00A0781D">
        <w:rPr>
          <w:rFonts w:ascii="Times New Roman" w:hAnsi="Times New Roman" w:cs="Times New Roman"/>
          <w:b/>
          <w:bCs/>
        </w:rPr>
        <w:t>.Z.V.</w:t>
      </w:r>
      <w:r w:rsidRPr="00ED18DA">
        <w:rPr>
          <w:rFonts w:ascii="Times New Roman" w:hAnsi="Times New Roman" w:cs="Times New Roman"/>
        </w:rPr>
        <w:t xml:space="preserve">, no presta el servicio de manera personal por lo menos 8 horas diarias, no está al día con el pago de sus obligaciones con la CCSS y no está al día con el pago del canon. </w:t>
      </w:r>
    </w:p>
    <w:p w:rsidR="00E264F8" w:rsidRPr="00ED18DA" w:rsidRDefault="00E264F8" w:rsidP="00B4664B">
      <w:pPr>
        <w:pStyle w:val="Default"/>
        <w:spacing w:after="18" w:line="276" w:lineRule="auto"/>
        <w:ind w:left="567" w:right="616"/>
        <w:jc w:val="both"/>
        <w:rPr>
          <w:rFonts w:ascii="Times New Roman" w:hAnsi="Times New Roman" w:cs="Times New Roman"/>
        </w:rPr>
      </w:pPr>
    </w:p>
    <w:p w:rsidR="00E264F8" w:rsidRPr="00ED18DA" w:rsidRDefault="00E264F8" w:rsidP="00B4664B">
      <w:pPr>
        <w:pStyle w:val="Default"/>
        <w:spacing w:after="18" w:line="276" w:lineRule="auto"/>
        <w:ind w:left="567" w:right="616"/>
        <w:jc w:val="both"/>
        <w:rPr>
          <w:rFonts w:ascii="Times New Roman" w:hAnsi="Times New Roman" w:cs="Times New Roman"/>
        </w:rPr>
      </w:pPr>
      <w:r w:rsidRPr="00ED18DA">
        <w:rPr>
          <w:rFonts w:ascii="Times New Roman" w:hAnsi="Times New Roman" w:cs="Times New Roman"/>
        </w:rPr>
        <w:t xml:space="preserve">3. Notificar al Departamento de Administración de Concesiones y Permisos para que realice el trámite correspondiente a la </w:t>
      </w:r>
      <w:proofErr w:type="spellStart"/>
      <w:r w:rsidRPr="00ED18DA">
        <w:rPr>
          <w:rFonts w:ascii="Times New Roman" w:hAnsi="Times New Roman" w:cs="Times New Roman"/>
        </w:rPr>
        <w:t>desinscr</w:t>
      </w:r>
      <w:r w:rsidR="00A0781D">
        <w:rPr>
          <w:rFonts w:ascii="Times New Roman" w:hAnsi="Times New Roman" w:cs="Times New Roman"/>
        </w:rPr>
        <w:t>i</w:t>
      </w:r>
      <w:r w:rsidRPr="00ED18DA">
        <w:rPr>
          <w:rFonts w:ascii="Times New Roman" w:hAnsi="Times New Roman" w:cs="Times New Roman"/>
        </w:rPr>
        <w:t>pción</w:t>
      </w:r>
      <w:proofErr w:type="spellEnd"/>
      <w:r w:rsidRPr="00ED18DA">
        <w:rPr>
          <w:rFonts w:ascii="Times New Roman" w:hAnsi="Times New Roman" w:cs="Times New Roman"/>
        </w:rPr>
        <w:t xml:space="preserve"> del vehículo, ello conforme a lo dispuesto en los artículos 4.2 de la sesión ordinaria 75-2009 y 4.2 de la sesión ordinaria 04-2010. </w:t>
      </w:r>
    </w:p>
    <w:p w:rsidR="00E264F8" w:rsidRPr="00ED18DA" w:rsidRDefault="00E264F8" w:rsidP="00B4664B">
      <w:pPr>
        <w:pStyle w:val="Default"/>
        <w:spacing w:after="18" w:line="276" w:lineRule="auto"/>
        <w:ind w:left="567" w:right="616"/>
        <w:jc w:val="both"/>
        <w:rPr>
          <w:rFonts w:ascii="Times New Roman" w:hAnsi="Times New Roman" w:cs="Times New Roman"/>
        </w:rPr>
      </w:pPr>
    </w:p>
    <w:p w:rsidR="00E264F8" w:rsidRPr="00ED18DA" w:rsidRDefault="00E264F8" w:rsidP="00B4664B">
      <w:pPr>
        <w:pStyle w:val="Default"/>
        <w:spacing w:line="276" w:lineRule="auto"/>
        <w:ind w:left="567" w:right="616"/>
        <w:jc w:val="both"/>
        <w:rPr>
          <w:rFonts w:ascii="Times New Roman" w:hAnsi="Times New Roman" w:cs="Times New Roman"/>
        </w:rPr>
      </w:pPr>
      <w:r w:rsidRPr="00ED18DA">
        <w:rPr>
          <w:rFonts w:ascii="Times New Roman" w:hAnsi="Times New Roman" w:cs="Times New Roman"/>
        </w:rPr>
        <w:t xml:space="preserve">4. Notifíquese: </w:t>
      </w:r>
      <w:proofErr w:type="spellStart"/>
      <w:r w:rsidRPr="00ED18DA">
        <w:rPr>
          <w:rFonts w:ascii="Times New Roman" w:hAnsi="Times New Roman" w:cs="Times New Roman"/>
        </w:rPr>
        <w:t>A</w:t>
      </w:r>
      <w:r w:rsidR="00A0781D">
        <w:rPr>
          <w:rFonts w:ascii="Times New Roman" w:hAnsi="Times New Roman" w:cs="Times New Roman"/>
        </w:rPr>
        <w:t>.Z.V.</w:t>
      </w:r>
      <w:r w:rsidRPr="00ED18DA">
        <w:rPr>
          <w:rFonts w:ascii="Times New Roman" w:hAnsi="Times New Roman" w:cs="Times New Roman"/>
        </w:rPr>
        <w:t xml:space="preserve"> </w:t>
      </w:r>
      <w:proofErr w:type="spellEnd"/>
      <w:r w:rsidRPr="00ED18DA">
        <w:rPr>
          <w:rFonts w:ascii="Times New Roman" w:hAnsi="Times New Roman" w:cs="Times New Roman"/>
        </w:rPr>
        <w:t xml:space="preserve">al fax </w:t>
      </w:r>
      <w:r w:rsidR="00A0781D">
        <w:rPr>
          <w:rFonts w:ascii="Times New Roman" w:hAnsi="Times New Roman" w:cs="Times New Roman"/>
        </w:rPr>
        <w:t>XXXX</w:t>
      </w:r>
      <w:r w:rsidRPr="00ED18DA">
        <w:rPr>
          <w:rFonts w:ascii="Times New Roman" w:hAnsi="Times New Roman" w:cs="Times New Roman"/>
        </w:rPr>
        <w:t>-</w:t>
      </w:r>
      <w:r w:rsidR="00A0781D">
        <w:rPr>
          <w:rFonts w:ascii="Times New Roman" w:hAnsi="Times New Roman" w:cs="Times New Roman"/>
        </w:rPr>
        <w:t>XXXX</w:t>
      </w:r>
      <w:r w:rsidRPr="00ED18DA">
        <w:rPr>
          <w:rFonts w:ascii="Times New Roman" w:hAnsi="Times New Roman" w:cs="Times New Roman"/>
        </w:rPr>
        <w:t xml:space="preserve"> </w:t>
      </w:r>
      <w:r w:rsidRPr="00ED18DA">
        <w:rPr>
          <w:rFonts w:ascii="Times New Roman" w:hAnsi="Times New Roman" w:cs="Times New Roman"/>
          <w:b/>
          <w:bCs/>
        </w:rPr>
        <w:t xml:space="preserve">(ADJUNTAR COPIA DEL OFICIO DAJ 2017-003085) </w:t>
      </w:r>
      <w:r w:rsidRPr="00ED18DA">
        <w:rPr>
          <w:rFonts w:ascii="Times New Roman" w:hAnsi="Times New Roman" w:cs="Times New Roman"/>
        </w:rPr>
        <w:t xml:space="preserve">/ Dirección Ejecutiva a los correos </w:t>
      </w:r>
      <w:r w:rsidRPr="002734BB">
        <w:rPr>
          <w:rFonts w:ascii="Times New Roman" w:hAnsi="Times New Roman" w:cs="Times New Roman"/>
          <w:u w:val="single"/>
        </w:rPr>
        <w:t>mfallas@ctp.go.cr</w:t>
      </w:r>
      <w:r w:rsidRPr="00ED18DA">
        <w:rPr>
          <w:rFonts w:ascii="Times New Roman" w:hAnsi="Times New Roman" w:cs="Times New Roman"/>
        </w:rPr>
        <w:t xml:space="preserve"> y </w:t>
      </w:r>
      <w:r w:rsidRPr="002734BB">
        <w:rPr>
          <w:rFonts w:ascii="Times New Roman" w:hAnsi="Times New Roman" w:cs="Times New Roman"/>
          <w:u w:val="single"/>
        </w:rPr>
        <w:t>sfonseca@ctp.go.cr</w:t>
      </w:r>
      <w:r w:rsidRPr="00ED18DA">
        <w:rPr>
          <w:rFonts w:ascii="Times New Roman" w:hAnsi="Times New Roman" w:cs="Times New Roman"/>
        </w:rPr>
        <w:t xml:space="preserve">, </w:t>
      </w:r>
      <w:r w:rsidRPr="002734BB">
        <w:rPr>
          <w:rFonts w:ascii="Times New Roman" w:hAnsi="Times New Roman" w:cs="Times New Roman"/>
          <w:u w:val="single"/>
        </w:rPr>
        <w:t>lrojas@ctp.go.cr</w:t>
      </w:r>
      <w:r w:rsidRPr="00ED18DA">
        <w:rPr>
          <w:rFonts w:ascii="Times New Roman" w:hAnsi="Times New Roman" w:cs="Times New Roman"/>
        </w:rPr>
        <w:t xml:space="preserve"> / Licda. Sidia Cerdas </w:t>
      </w:r>
      <w:r w:rsidRPr="00ED18DA">
        <w:rPr>
          <w:rFonts w:ascii="Times New Roman" w:hAnsi="Times New Roman" w:cs="Times New Roman"/>
        </w:rPr>
        <w:lastRenderedPageBreak/>
        <w:t xml:space="preserve">Ruiz, Directora Jurídica, al correo </w:t>
      </w:r>
      <w:r w:rsidRPr="002734BB">
        <w:rPr>
          <w:rFonts w:ascii="Times New Roman" w:hAnsi="Times New Roman" w:cs="Times New Roman"/>
          <w:u w:val="single"/>
        </w:rPr>
        <w:t>scerdas@ctp.go.cr</w:t>
      </w:r>
      <w:r w:rsidRPr="00ED18DA">
        <w:rPr>
          <w:rFonts w:ascii="Times New Roman" w:hAnsi="Times New Roman" w:cs="Times New Roman"/>
        </w:rPr>
        <w:t xml:space="preserve"> / Departamento de Administración de Concesiones y Permisos a los correos </w:t>
      </w:r>
      <w:r w:rsidRPr="002734BB">
        <w:rPr>
          <w:rFonts w:ascii="Times New Roman" w:hAnsi="Times New Roman" w:cs="Times New Roman"/>
          <w:u w:val="single"/>
        </w:rPr>
        <w:t>prosales@ctp.go.cr</w:t>
      </w:r>
      <w:r w:rsidRPr="00ED18DA">
        <w:rPr>
          <w:rFonts w:ascii="Times New Roman" w:hAnsi="Times New Roman" w:cs="Times New Roman"/>
        </w:rPr>
        <w:t xml:space="preserve">, svargas@ctp.go.cr, ecambronero@ctp.go.cr </w:t>
      </w:r>
      <w:r w:rsidRPr="002734BB">
        <w:rPr>
          <w:rFonts w:ascii="Times New Roman" w:hAnsi="Times New Roman" w:cs="Times New Roman"/>
          <w:u w:val="single"/>
        </w:rPr>
        <w:t>jsalas@ctp.go.cr</w:t>
      </w:r>
      <w:r w:rsidRPr="00ED18DA">
        <w:rPr>
          <w:rFonts w:ascii="Times New Roman" w:hAnsi="Times New Roman" w:cs="Times New Roman"/>
        </w:rPr>
        <w:t xml:space="preserve"> </w:t>
      </w:r>
      <w:r w:rsidRPr="00ED18DA">
        <w:rPr>
          <w:rFonts w:ascii="Times New Roman" w:hAnsi="Times New Roman" w:cs="Times New Roman"/>
          <w:b/>
          <w:bCs/>
        </w:rPr>
        <w:t>(ADJUNTAR COPIA DEL OFICIO DAJ 2017-003085)</w:t>
      </w:r>
      <w:proofErr w:type="gramStart"/>
      <w:r w:rsidRPr="00ED18DA">
        <w:rPr>
          <w:rFonts w:ascii="Times New Roman" w:hAnsi="Times New Roman" w:cs="Times New Roman"/>
        </w:rPr>
        <w:t>.”…</w:t>
      </w:r>
      <w:proofErr w:type="gramEnd"/>
    </w:p>
    <w:p w:rsidR="00B60AE3" w:rsidRPr="00ED18DA" w:rsidRDefault="00B60AE3" w:rsidP="00B4664B">
      <w:pPr>
        <w:spacing w:line="276" w:lineRule="auto"/>
        <w:ind w:left="567" w:right="616"/>
        <w:jc w:val="both"/>
        <w:rPr>
          <w:sz w:val="24"/>
          <w:szCs w:val="24"/>
        </w:rPr>
      </w:pPr>
    </w:p>
    <w:p w:rsidR="00B60AE3" w:rsidRPr="00ED18DA" w:rsidRDefault="00B60AE3" w:rsidP="00B4664B">
      <w:pPr>
        <w:spacing w:line="276" w:lineRule="auto"/>
        <w:jc w:val="both"/>
        <w:rPr>
          <w:sz w:val="24"/>
          <w:szCs w:val="24"/>
        </w:rPr>
      </w:pPr>
    </w:p>
    <w:p w:rsidR="00BC6B9D" w:rsidRPr="00ED18DA" w:rsidRDefault="00B60AE3" w:rsidP="00B4664B">
      <w:pPr>
        <w:spacing w:line="276" w:lineRule="auto"/>
        <w:jc w:val="both"/>
        <w:rPr>
          <w:sz w:val="24"/>
          <w:szCs w:val="24"/>
        </w:rPr>
      </w:pPr>
      <w:proofErr w:type="gramStart"/>
      <w:r w:rsidRPr="00ED18DA">
        <w:rPr>
          <w:b/>
          <w:sz w:val="24"/>
          <w:szCs w:val="24"/>
        </w:rPr>
        <w:t>SEGUNDO.-</w:t>
      </w:r>
      <w:proofErr w:type="gramEnd"/>
      <w:r w:rsidRPr="00ED18DA">
        <w:rPr>
          <w:b/>
          <w:sz w:val="24"/>
          <w:szCs w:val="24"/>
        </w:rPr>
        <w:t xml:space="preserve">   </w:t>
      </w:r>
      <w:r w:rsidRPr="00ED18DA">
        <w:rPr>
          <w:sz w:val="24"/>
          <w:szCs w:val="24"/>
        </w:rPr>
        <w:t xml:space="preserve">En relación con lo anterior, </w:t>
      </w:r>
      <w:r w:rsidR="00B4664B">
        <w:rPr>
          <w:sz w:val="24"/>
          <w:szCs w:val="24"/>
        </w:rPr>
        <w:t xml:space="preserve">se tienen que </w:t>
      </w:r>
      <w:r w:rsidRPr="00ED18DA">
        <w:rPr>
          <w:sz w:val="24"/>
          <w:szCs w:val="24"/>
        </w:rPr>
        <w:t xml:space="preserve">al Señor </w:t>
      </w:r>
      <w:r w:rsidR="00E264F8" w:rsidRPr="00B4664B">
        <w:rPr>
          <w:b/>
          <w:i/>
          <w:sz w:val="24"/>
          <w:szCs w:val="24"/>
        </w:rPr>
        <w:t>Z</w:t>
      </w:r>
      <w:r w:rsidR="00A0781D">
        <w:rPr>
          <w:b/>
          <w:i/>
          <w:sz w:val="24"/>
          <w:szCs w:val="24"/>
        </w:rPr>
        <w:t>.V.</w:t>
      </w:r>
      <w:r w:rsidR="00E264F8" w:rsidRPr="00ED18DA">
        <w:rPr>
          <w:sz w:val="24"/>
          <w:szCs w:val="24"/>
        </w:rPr>
        <w:t xml:space="preserve"> s</w:t>
      </w:r>
      <w:r w:rsidRPr="00ED18DA">
        <w:rPr>
          <w:sz w:val="24"/>
          <w:szCs w:val="24"/>
        </w:rPr>
        <w:t xml:space="preserve">e le Citó para la </w:t>
      </w:r>
      <w:r w:rsidR="00BC6B9D" w:rsidRPr="00ED18DA">
        <w:rPr>
          <w:sz w:val="24"/>
          <w:szCs w:val="24"/>
        </w:rPr>
        <w:t>Comparecencia Oral y Privada de Sustanciación del Procedimiento Ordinario Sancionador seguido en su relación (No. 2017-75-T) y en la misma se manifestó:</w:t>
      </w:r>
    </w:p>
    <w:p w:rsidR="00BC6B9D" w:rsidRDefault="00BC6B9D" w:rsidP="00B4664B">
      <w:pPr>
        <w:spacing w:line="276" w:lineRule="auto"/>
        <w:jc w:val="both"/>
        <w:rPr>
          <w:sz w:val="24"/>
          <w:szCs w:val="24"/>
        </w:rPr>
      </w:pPr>
    </w:p>
    <w:p w:rsidR="00A0781D" w:rsidRDefault="00A0781D" w:rsidP="00A0781D">
      <w:pPr>
        <w:kinsoku w:val="0"/>
        <w:overflowPunct w:val="0"/>
        <w:spacing w:before="433" w:line="235" w:lineRule="exact"/>
        <w:ind w:left="504" w:right="720"/>
        <w:jc w:val="both"/>
        <w:textAlignment w:val="baseline"/>
        <w:rPr>
          <w:rFonts w:ascii="Arial" w:hAnsi="Arial" w:cs="Arial"/>
          <w:spacing w:val="-7"/>
          <w:lang w:val="es-ES"/>
        </w:rPr>
      </w:pPr>
      <w:r>
        <w:rPr>
          <w:rFonts w:ascii="Arial" w:hAnsi="Arial" w:cs="Arial"/>
          <w:spacing w:val="-7"/>
          <w:lang w:val="es-ES"/>
        </w:rPr>
        <w:t>A continuación el licenciado Bryan Jiménez Agüero, Abogado instructor del procedimiento, procede con el desarrollo de la audiencia, leyendo a viva voz el traslado de cargos a la parte, se le hace saber que puede aportar prueba que considere oportuna y se le indica que tiene el derecho de abstenerse a declarar y a no contestar preguntas, sobre lo cual manifiesta el señor A</w:t>
      </w:r>
      <w:r>
        <w:rPr>
          <w:rFonts w:ascii="Arial" w:hAnsi="Arial" w:cs="Arial"/>
          <w:spacing w:val="-7"/>
          <w:lang w:val="es-ES"/>
        </w:rPr>
        <w:t>.Z.V.</w:t>
      </w:r>
      <w:r>
        <w:rPr>
          <w:rFonts w:ascii="Arial" w:hAnsi="Arial" w:cs="Arial"/>
          <w:spacing w:val="-7"/>
          <w:lang w:val="es-ES"/>
        </w:rPr>
        <w:t xml:space="preserve"> " Que desea declarar y contestar preguntas ", por lo cual se le solicita se refiera sobre los hechos investigados, quien DICE: " Tuve un accidente de tránsito en abril del 2014, sufrí varias lesiones en la cara y me han hecho 4 cirugías de reconstrucción de nariz y ojo izquierdo, y por esa razón me he atrasado con el cumplimiento de las obligaciones, pero estoy anuente a ponerme al día."</w:t>
      </w:r>
    </w:p>
    <w:p w:rsidR="00A0781D" w:rsidRPr="00ED18DA" w:rsidRDefault="00A0781D" w:rsidP="00B4664B">
      <w:pPr>
        <w:spacing w:line="276" w:lineRule="auto"/>
        <w:jc w:val="both"/>
        <w:rPr>
          <w:sz w:val="24"/>
          <w:szCs w:val="24"/>
        </w:rPr>
      </w:pPr>
    </w:p>
    <w:p w:rsidR="00BC6B9D" w:rsidRPr="00ED18DA" w:rsidRDefault="00BC6B9D" w:rsidP="00B4664B">
      <w:pPr>
        <w:spacing w:line="276" w:lineRule="auto"/>
        <w:jc w:val="center"/>
        <w:rPr>
          <w:sz w:val="24"/>
          <w:szCs w:val="24"/>
        </w:rPr>
      </w:pPr>
    </w:p>
    <w:p w:rsidR="00BC6B9D" w:rsidRPr="00ED18DA" w:rsidRDefault="00BC6B9D" w:rsidP="00B4664B">
      <w:pPr>
        <w:spacing w:line="276" w:lineRule="auto"/>
        <w:jc w:val="both"/>
        <w:rPr>
          <w:sz w:val="24"/>
          <w:szCs w:val="24"/>
        </w:rPr>
      </w:pPr>
    </w:p>
    <w:p w:rsidR="00B60AE3" w:rsidRPr="00ED18DA" w:rsidRDefault="00B60AE3" w:rsidP="00B4664B">
      <w:pPr>
        <w:spacing w:line="276" w:lineRule="auto"/>
        <w:jc w:val="both"/>
        <w:rPr>
          <w:sz w:val="24"/>
          <w:szCs w:val="24"/>
        </w:rPr>
      </w:pPr>
      <w:r w:rsidRPr="00ED18DA">
        <w:rPr>
          <w:sz w:val="24"/>
          <w:szCs w:val="24"/>
        </w:rPr>
        <w:t xml:space="preserve"> </w:t>
      </w:r>
      <w:r w:rsidR="00BC6B9D" w:rsidRPr="00ED18DA">
        <w:rPr>
          <w:sz w:val="24"/>
          <w:szCs w:val="24"/>
        </w:rPr>
        <w:t>Y ante las Interrogantes del Lic. Jiménez Agüero</w:t>
      </w:r>
      <w:r w:rsidR="00B4664B">
        <w:rPr>
          <w:sz w:val="24"/>
          <w:szCs w:val="24"/>
        </w:rPr>
        <w:t xml:space="preserve"> (</w:t>
      </w:r>
      <w:r w:rsidR="00B4664B" w:rsidRPr="00B4664B">
        <w:rPr>
          <w:i/>
          <w:sz w:val="24"/>
          <w:szCs w:val="24"/>
        </w:rPr>
        <w:t>Órgano Director</w:t>
      </w:r>
      <w:r w:rsidR="00B4664B">
        <w:rPr>
          <w:sz w:val="24"/>
          <w:szCs w:val="24"/>
        </w:rPr>
        <w:t>)</w:t>
      </w:r>
      <w:r w:rsidR="00BC6B9D" w:rsidRPr="00ED18DA">
        <w:rPr>
          <w:sz w:val="24"/>
          <w:szCs w:val="24"/>
        </w:rPr>
        <w:t>, respondió:</w:t>
      </w:r>
    </w:p>
    <w:p w:rsidR="00BC6B9D" w:rsidRPr="00ED18DA" w:rsidRDefault="00BC6B9D" w:rsidP="00B4664B">
      <w:pPr>
        <w:spacing w:line="276" w:lineRule="auto"/>
        <w:jc w:val="both"/>
        <w:rPr>
          <w:sz w:val="24"/>
          <w:szCs w:val="24"/>
        </w:rPr>
      </w:pPr>
    </w:p>
    <w:p w:rsidR="00A0781D" w:rsidRDefault="00A0781D" w:rsidP="00A0781D">
      <w:pPr>
        <w:widowControl w:val="0"/>
        <w:numPr>
          <w:ilvl w:val="0"/>
          <w:numId w:val="3"/>
        </w:numPr>
        <w:kinsoku w:val="0"/>
        <w:overflowPunct w:val="0"/>
        <w:spacing w:before="484" w:line="230" w:lineRule="exact"/>
        <w:ind w:right="576"/>
        <w:textAlignment w:val="baseline"/>
        <w:rPr>
          <w:rFonts w:ascii="Arial" w:hAnsi="Arial" w:cs="Arial"/>
          <w:lang w:val="es-ES"/>
        </w:rPr>
      </w:pPr>
      <w:proofErr w:type="gramStart"/>
      <w:r>
        <w:rPr>
          <w:rFonts w:ascii="Arial" w:hAnsi="Arial" w:cs="Arial"/>
          <w:lang w:val="es-ES"/>
        </w:rPr>
        <w:t>¿ Desde</w:t>
      </w:r>
      <w:proofErr w:type="gramEnd"/>
      <w:r>
        <w:rPr>
          <w:rFonts w:ascii="Arial" w:hAnsi="Arial" w:cs="Arial"/>
          <w:lang w:val="es-ES"/>
        </w:rPr>
        <w:t xml:space="preserve"> qué fecha se encuentra incapacitado? R/ Desde el accidente y hace unos meses que ya no me han vuelto a llamar de la CCSS.</w:t>
      </w:r>
    </w:p>
    <w:p w:rsidR="00A0781D" w:rsidRDefault="00A0781D" w:rsidP="00A0781D">
      <w:pPr>
        <w:widowControl w:val="0"/>
        <w:numPr>
          <w:ilvl w:val="0"/>
          <w:numId w:val="3"/>
        </w:numPr>
        <w:kinsoku w:val="0"/>
        <w:overflowPunct w:val="0"/>
        <w:spacing w:before="10" w:line="224" w:lineRule="exact"/>
        <w:ind w:right="576"/>
        <w:textAlignment w:val="baseline"/>
        <w:rPr>
          <w:rFonts w:ascii="Arial" w:hAnsi="Arial" w:cs="Arial"/>
          <w:lang w:val="es-ES"/>
        </w:rPr>
      </w:pPr>
      <w:proofErr w:type="gramStart"/>
      <w:r>
        <w:rPr>
          <w:rFonts w:ascii="Arial" w:hAnsi="Arial" w:cs="Arial"/>
          <w:lang w:val="es-ES"/>
        </w:rPr>
        <w:t>¿ informó</w:t>
      </w:r>
      <w:proofErr w:type="gramEnd"/>
      <w:r>
        <w:rPr>
          <w:rFonts w:ascii="Arial" w:hAnsi="Arial" w:cs="Arial"/>
          <w:lang w:val="es-ES"/>
        </w:rPr>
        <w:t xml:space="preserve"> al CTP del accidente ? No, es la primera vez que vengo a la oficina de taxis.</w:t>
      </w:r>
    </w:p>
    <w:p w:rsidR="00A0781D" w:rsidRDefault="00A0781D" w:rsidP="00A0781D">
      <w:pPr>
        <w:widowControl w:val="0"/>
        <w:numPr>
          <w:ilvl w:val="0"/>
          <w:numId w:val="3"/>
        </w:numPr>
        <w:kinsoku w:val="0"/>
        <w:overflowPunct w:val="0"/>
        <w:spacing w:before="9" w:line="235" w:lineRule="exact"/>
        <w:ind w:right="576"/>
        <w:textAlignment w:val="baseline"/>
        <w:rPr>
          <w:rFonts w:ascii="Arial" w:hAnsi="Arial" w:cs="Arial"/>
          <w:spacing w:val="-4"/>
          <w:lang w:val="es-ES"/>
        </w:rPr>
      </w:pPr>
      <w:proofErr w:type="gramStart"/>
      <w:r>
        <w:rPr>
          <w:rFonts w:ascii="Arial" w:hAnsi="Arial" w:cs="Arial"/>
          <w:spacing w:val="-4"/>
          <w:lang w:val="es-ES"/>
        </w:rPr>
        <w:t>¿ Desde</w:t>
      </w:r>
      <w:proofErr w:type="gramEnd"/>
      <w:r>
        <w:rPr>
          <w:rFonts w:ascii="Arial" w:hAnsi="Arial" w:cs="Arial"/>
          <w:spacing w:val="-4"/>
          <w:lang w:val="es-ES"/>
        </w:rPr>
        <w:t xml:space="preserve"> qué fecha dejó de brindar el servicio ? R/ Desde el accidente no lo brindo de manera personal, pero se brindó el servicio con un chófer durante el año 2015:</w:t>
      </w:r>
    </w:p>
    <w:p w:rsidR="00A0781D" w:rsidRDefault="00A0781D" w:rsidP="00A0781D">
      <w:pPr>
        <w:widowControl w:val="0"/>
        <w:numPr>
          <w:ilvl w:val="0"/>
          <w:numId w:val="3"/>
        </w:numPr>
        <w:kinsoku w:val="0"/>
        <w:overflowPunct w:val="0"/>
        <w:spacing w:before="2" w:line="235" w:lineRule="exact"/>
        <w:textAlignment w:val="baseline"/>
        <w:rPr>
          <w:rFonts w:ascii="Arial" w:hAnsi="Arial" w:cs="Arial"/>
          <w:spacing w:val="-3"/>
          <w:lang w:val="es-ES"/>
        </w:rPr>
      </w:pPr>
      <w:proofErr w:type="gramStart"/>
      <w:r>
        <w:rPr>
          <w:rFonts w:ascii="Arial" w:hAnsi="Arial" w:cs="Arial"/>
          <w:spacing w:val="-3"/>
          <w:lang w:val="es-ES"/>
        </w:rPr>
        <w:t>¿ Actualmente</w:t>
      </w:r>
      <w:proofErr w:type="gramEnd"/>
      <w:r>
        <w:rPr>
          <w:rFonts w:ascii="Arial" w:hAnsi="Arial" w:cs="Arial"/>
          <w:spacing w:val="-3"/>
          <w:lang w:val="es-ES"/>
        </w:rPr>
        <w:t xml:space="preserve"> debe </w:t>
      </w:r>
      <w:proofErr w:type="spellStart"/>
      <w:r>
        <w:rPr>
          <w:rFonts w:ascii="Arial" w:hAnsi="Arial" w:cs="Arial"/>
          <w:spacing w:val="-3"/>
          <w:lang w:val="es-ES"/>
        </w:rPr>
        <w:t>Canón</w:t>
      </w:r>
      <w:proofErr w:type="spellEnd"/>
      <w:r>
        <w:rPr>
          <w:rFonts w:ascii="Arial" w:hAnsi="Arial" w:cs="Arial"/>
          <w:spacing w:val="-3"/>
          <w:lang w:val="es-ES"/>
        </w:rPr>
        <w:t xml:space="preserve"> y Marchamo ? R/ Si desde el año 2015.</w:t>
      </w:r>
    </w:p>
    <w:p w:rsidR="00A0781D" w:rsidRDefault="00A0781D" w:rsidP="00A0781D">
      <w:pPr>
        <w:widowControl w:val="0"/>
        <w:numPr>
          <w:ilvl w:val="0"/>
          <w:numId w:val="3"/>
        </w:numPr>
        <w:kinsoku w:val="0"/>
        <w:overflowPunct w:val="0"/>
        <w:spacing w:before="14" w:line="235" w:lineRule="exact"/>
        <w:ind w:right="576"/>
        <w:textAlignment w:val="baseline"/>
        <w:rPr>
          <w:rFonts w:ascii="Arial" w:hAnsi="Arial" w:cs="Arial"/>
          <w:lang w:val="es-ES"/>
        </w:rPr>
      </w:pPr>
      <w:proofErr w:type="gramStart"/>
      <w:r>
        <w:rPr>
          <w:rFonts w:ascii="Arial" w:hAnsi="Arial" w:cs="Arial"/>
          <w:lang w:val="es-ES"/>
        </w:rPr>
        <w:t>¿ Está</w:t>
      </w:r>
      <w:proofErr w:type="gramEnd"/>
      <w:r>
        <w:rPr>
          <w:rFonts w:ascii="Arial" w:hAnsi="Arial" w:cs="Arial"/>
          <w:lang w:val="es-ES"/>
        </w:rPr>
        <w:t xml:space="preserve"> moroso con la CCSS o ha hecho algún arreglo de pago? R/ Estoy moroso, no he arreglado nada esperando que se va a resolver.</w:t>
      </w:r>
    </w:p>
    <w:p w:rsidR="00A0781D" w:rsidRDefault="00A0781D" w:rsidP="00A0781D">
      <w:pPr>
        <w:widowControl w:val="0"/>
        <w:numPr>
          <w:ilvl w:val="0"/>
          <w:numId w:val="3"/>
        </w:numPr>
        <w:kinsoku w:val="0"/>
        <w:overflowPunct w:val="0"/>
        <w:spacing w:before="13" w:line="225" w:lineRule="exact"/>
        <w:ind w:right="576"/>
        <w:textAlignment w:val="baseline"/>
        <w:rPr>
          <w:rFonts w:ascii="Arial" w:hAnsi="Arial" w:cs="Arial"/>
          <w:lang w:val="es-ES"/>
        </w:rPr>
      </w:pPr>
      <w:proofErr w:type="gramStart"/>
      <w:r>
        <w:rPr>
          <w:rFonts w:ascii="Arial" w:hAnsi="Arial" w:cs="Arial"/>
          <w:lang w:val="es-ES"/>
        </w:rPr>
        <w:t>¿ Ha</w:t>
      </w:r>
      <w:proofErr w:type="gramEnd"/>
      <w:r>
        <w:rPr>
          <w:rFonts w:ascii="Arial" w:hAnsi="Arial" w:cs="Arial"/>
          <w:lang w:val="es-ES"/>
        </w:rPr>
        <w:t xml:space="preserve"> solicitado el cambio de unidad ? R/ No, estoy a la espera de lo que se resuelva.</w:t>
      </w:r>
    </w:p>
    <w:p w:rsidR="00BC6B9D" w:rsidRPr="00ED18DA" w:rsidRDefault="00BC6B9D" w:rsidP="00B4664B">
      <w:pPr>
        <w:spacing w:line="276" w:lineRule="auto"/>
        <w:jc w:val="center"/>
        <w:rPr>
          <w:sz w:val="24"/>
          <w:szCs w:val="24"/>
        </w:rPr>
      </w:pPr>
    </w:p>
    <w:p w:rsidR="00BC6B9D" w:rsidRPr="00ED18DA" w:rsidRDefault="00BC6B9D" w:rsidP="00B4664B">
      <w:pPr>
        <w:spacing w:line="276" w:lineRule="auto"/>
        <w:jc w:val="both"/>
        <w:rPr>
          <w:sz w:val="24"/>
          <w:szCs w:val="24"/>
        </w:rPr>
      </w:pPr>
    </w:p>
    <w:p w:rsidR="00B60AE3" w:rsidRPr="00ED18DA" w:rsidRDefault="00B60AE3" w:rsidP="00B4664B">
      <w:pPr>
        <w:spacing w:line="276" w:lineRule="auto"/>
        <w:jc w:val="both"/>
        <w:rPr>
          <w:b/>
          <w:sz w:val="24"/>
          <w:szCs w:val="24"/>
        </w:rPr>
      </w:pPr>
      <w:proofErr w:type="gramStart"/>
      <w:r w:rsidRPr="00ED18DA">
        <w:rPr>
          <w:b/>
          <w:sz w:val="24"/>
          <w:szCs w:val="24"/>
        </w:rPr>
        <w:t>TERCERO.-</w:t>
      </w:r>
      <w:proofErr w:type="gramEnd"/>
      <w:r w:rsidRPr="00ED18DA">
        <w:rPr>
          <w:b/>
          <w:sz w:val="24"/>
          <w:szCs w:val="24"/>
        </w:rPr>
        <w:t xml:space="preserve">  </w:t>
      </w:r>
      <w:r w:rsidR="00BC6B9D" w:rsidRPr="00ED18DA">
        <w:rPr>
          <w:sz w:val="24"/>
          <w:szCs w:val="24"/>
        </w:rPr>
        <w:t>Dado lo definido en su Caso y en contra de la Concesión de Taxi a él asignada, según el Acuerdo señalado antes y a lo que le Comunicara el Departamento de Administración de Concesiones del Consejo de Tra</w:t>
      </w:r>
      <w:r w:rsidR="002734BB">
        <w:rPr>
          <w:sz w:val="24"/>
          <w:szCs w:val="24"/>
        </w:rPr>
        <w:t>n</w:t>
      </w:r>
      <w:r w:rsidR="00BC6B9D" w:rsidRPr="00ED18DA">
        <w:rPr>
          <w:sz w:val="24"/>
          <w:szCs w:val="24"/>
        </w:rPr>
        <w:t>sporte Público</w:t>
      </w:r>
      <w:r w:rsidR="00B4664B">
        <w:rPr>
          <w:sz w:val="24"/>
          <w:szCs w:val="24"/>
        </w:rPr>
        <w:t xml:space="preserve"> mediante Oficio DACP-PT-2018-365</w:t>
      </w:r>
      <w:r w:rsidR="00BC6B9D" w:rsidRPr="00ED18DA">
        <w:rPr>
          <w:sz w:val="24"/>
          <w:szCs w:val="24"/>
        </w:rPr>
        <w:t xml:space="preserve">, el Señor </w:t>
      </w:r>
      <w:r w:rsidR="00BC6B9D" w:rsidRPr="00B4664B">
        <w:rPr>
          <w:b/>
          <w:i/>
          <w:sz w:val="24"/>
          <w:szCs w:val="24"/>
        </w:rPr>
        <w:t>Z</w:t>
      </w:r>
      <w:r w:rsidR="00A0781D">
        <w:rPr>
          <w:b/>
          <w:i/>
          <w:sz w:val="24"/>
          <w:szCs w:val="24"/>
        </w:rPr>
        <w:t>.V.</w:t>
      </w:r>
      <w:r w:rsidR="00BC6B9D" w:rsidRPr="00ED18DA">
        <w:rPr>
          <w:sz w:val="24"/>
          <w:szCs w:val="24"/>
        </w:rPr>
        <w:t>, mediante Escrito de fecha 21 de Marzo del 2018, presentado en fecha 23 de ese mismo mes y año ante la Ventanilla Única del Consejo de Transporte Público (</w:t>
      </w:r>
      <w:proofErr w:type="spellStart"/>
      <w:r w:rsidR="00BC6B9D" w:rsidRPr="00B4664B">
        <w:rPr>
          <w:i/>
          <w:sz w:val="24"/>
          <w:szCs w:val="24"/>
        </w:rPr>
        <w:t>Exp</w:t>
      </w:r>
      <w:proofErr w:type="spellEnd"/>
      <w:r w:rsidR="00BC6B9D" w:rsidRPr="00B4664B">
        <w:rPr>
          <w:i/>
          <w:sz w:val="24"/>
          <w:szCs w:val="24"/>
        </w:rPr>
        <w:t>. No. 349320</w:t>
      </w:r>
      <w:r w:rsidR="00BC6B9D" w:rsidRPr="00ED18DA">
        <w:rPr>
          <w:sz w:val="24"/>
          <w:szCs w:val="24"/>
        </w:rPr>
        <w:t xml:space="preserve">), presentó Recursos de Revocatoria con Apelación en subsidio contra el </w:t>
      </w:r>
      <w:r w:rsidR="00BC6B9D" w:rsidRPr="00ED18DA">
        <w:rPr>
          <w:sz w:val="24"/>
          <w:szCs w:val="24"/>
        </w:rPr>
        <w:lastRenderedPageBreak/>
        <w:t>Acuerdo No. 7.14.1 (sic) de la Sesión Ordinaria No. 02-2018 de la Junta Directiva del Consejo de Transporte Público, alegando que consideraba que “</w:t>
      </w:r>
      <w:r w:rsidR="00BC6B9D" w:rsidRPr="00B4664B">
        <w:rPr>
          <w:i/>
          <w:sz w:val="24"/>
          <w:szCs w:val="24"/>
        </w:rPr>
        <w:t>no había violentado la ley que informa la materia y que no se han expresado con claridad motivos para llegar a la decisión de Cancelar su Concesión</w:t>
      </w:r>
      <w:r w:rsidR="00BC6B9D" w:rsidRPr="00ED18DA">
        <w:rPr>
          <w:sz w:val="24"/>
          <w:szCs w:val="24"/>
        </w:rPr>
        <w:t>”.</w:t>
      </w:r>
    </w:p>
    <w:p w:rsidR="00BC6B9D" w:rsidRPr="00ED18DA" w:rsidRDefault="00BC6B9D" w:rsidP="00B4664B">
      <w:pPr>
        <w:spacing w:line="276" w:lineRule="auto"/>
        <w:jc w:val="both"/>
        <w:rPr>
          <w:sz w:val="24"/>
          <w:szCs w:val="24"/>
        </w:rPr>
      </w:pPr>
    </w:p>
    <w:p w:rsidR="00B60AE3" w:rsidRPr="00ED18DA" w:rsidRDefault="00B60AE3" w:rsidP="00B4664B">
      <w:pPr>
        <w:spacing w:line="276" w:lineRule="auto"/>
        <w:jc w:val="both"/>
        <w:rPr>
          <w:sz w:val="24"/>
          <w:szCs w:val="24"/>
        </w:rPr>
      </w:pPr>
      <w:proofErr w:type="gramStart"/>
      <w:r w:rsidRPr="00ED18DA">
        <w:rPr>
          <w:b/>
          <w:sz w:val="24"/>
          <w:szCs w:val="24"/>
        </w:rPr>
        <w:t>CUARTO.-</w:t>
      </w:r>
      <w:proofErr w:type="gramEnd"/>
      <w:r w:rsidRPr="00ED18DA">
        <w:rPr>
          <w:sz w:val="24"/>
          <w:szCs w:val="24"/>
        </w:rPr>
        <w:tab/>
      </w:r>
      <w:r w:rsidR="00B4664B">
        <w:rPr>
          <w:sz w:val="24"/>
          <w:szCs w:val="24"/>
        </w:rPr>
        <w:t>Por medio de</w:t>
      </w:r>
      <w:r w:rsidRPr="00ED18DA">
        <w:rPr>
          <w:sz w:val="24"/>
          <w:szCs w:val="24"/>
        </w:rPr>
        <w:t xml:space="preserve"> su Acuerdo No. 7.</w:t>
      </w:r>
      <w:r w:rsidR="00BC6B9D" w:rsidRPr="00ED18DA">
        <w:rPr>
          <w:sz w:val="24"/>
          <w:szCs w:val="24"/>
        </w:rPr>
        <w:t>11</w:t>
      </w:r>
      <w:r w:rsidRPr="00ED18DA">
        <w:rPr>
          <w:sz w:val="24"/>
          <w:szCs w:val="24"/>
        </w:rPr>
        <w:t>.</w:t>
      </w:r>
      <w:r w:rsidR="00BC6B9D" w:rsidRPr="00ED18DA">
        <w:rPr>
          <w:sz w:val="24"/>
          <w:szCs w:val="24"/>
        </w:rPr>
        <w:t>5</w:t>
      </w:r>
      <w:r w:rsidRPr="00ED18DA">
        <w:rPr>
          <w:sz w:val="24"/>
          <w:szCs w:val="24"/>
        </w:rPr>
        <w:t xml:space="preserve"> de su Sesión Ordinaria No. 2</w:t>
      </w:r>
      <w:r w:rsidR="00BC6B9D" w:rsidRPr="00ED18DA">
        <w:rPr>
          <w:sz w:val="24"/>
          <w:szCs w:val="24"/>
        </w:rPr>
        <w:t>3</w:t>
      </w:r>
      <w:r w:rsidRPr="00ED18DA">
        <w:rPr>
          <w:sz w:val="24"/>
          <w:szCs w:val="24"/>
        </w:rPr>
        <w:t>-201</w:t>
      </w:r>
      <w:r w:rsidR="00BC6B9D" w:rsidRPr="00ED18DA">
        <w:rPr>
          <w:sz w:val="24"/>
          <w:szCs w:val="24"/>
        </w:rPr>
        <w:t>8</w:t>
      </w:r>
      <w:r w:rsidRPr="00ED18DA">
        <w:rPr>
          <w:sz w:val="24"/>
          <w:szCs w:val="24"/>
        </w:rPr>
        <w:t xml:space="preserve"> del 1</w:t>
      </w:r>
      <w:r w:rsidR="00187C0D" w:rsidRPr="00ED18DA">
        <w:rPr>
          <w:sz w:val="24"/>
          <w:szCs w:val="24"/>
        </w:rPr>
        <w:t>4</w:t>
      </w:r>
      <w:r w:rsidRPr="00ED18DA">
        <w:rPr>
          <w:sz w:val="24"/>
          <w:szCs w:val="24"/>
        </w:rPr>
        <w:t xml:space="preserve"> de </w:t>
      </w:r>
      <w:r w:rsidR="00187C0D" w:rsidRPr="00ED18DA">
        <w:rPr>
          <w:sz w:val="24"/>
          <w:szCs w:val="24"/>
        </w:rPr>
        <w:t>Agosto</w:t>
      </w:r>
      <w:r w:rsidRPr="00ED18DA">
        <w:rPr>
          <w:sz w:val="24"/>
          <w:szCs w:val="24"/>
        </w:rPr>
        <w:t xml:space="preserve"> del 201</w:t>
      </w:r>
      <w:r w:rsidR="00187C0D" w:rsidRPr="00ED18DA">
        <w:rPr>
          <w:sz w:val="24"/>
          <w:szCs w:val="24"/>
        </w:rPr>
        <w:t>8</w:t>
      </w:r>
      <w:r w:rsidRPr="00ED18DA">
        <w:rPr>
          <w:sz w:val="24"/>
          <w:szCs w:val="24"/>
        </w:rPr>
        <w:t>, la Junta Directiva del Consejo de Transporte Público, ante las Recomendaciones del Oficio No. DAJ 201</w:t>
      </w:r>
      <w:r w:rsidR="00187C0D" w:rsidRPr="00ED18DA">
        <w:rPr>
          <w:sz w:val="24"/>
          <w:szCs w:val="24"/>
        </w:rPr>
        <w:t>80</w:t>
      </w:r>
      <w:r w:rsidRPr="00ED18DA">
        <w:rPr>
          <w:sz w:val="24"/>
          <w:szCs w:val="24"/>
        </w:rPr>
        <w:t>0</w:t>
      </w:r>
      <w:r w:rsidR="00187C0D" w:rsidRPr="00ED18DA">
        <w:rPr>
          <w:sz w:val="24"/>
          <w:szCs w:val="24"/>
        </w:rPr>
        <w:t>1283</w:t>
      </w:r>
      <w:r w:rsidRPr="00ED18DA">
        <w:rPr>
          <w:sz w:val="24"/>
          <w:szCs w:val="24"/>
        </w:rPr>
        <w:t xml:space="preserve"> del </w:t>
      </w:r>
      <w:r w:rsidR="00187C0D" w:rsidRPr="00ED18DA">
        <w:rPr>
          <w:sz w:val="24"/>
          <w:szCs w:val="24"/>
        </w:rPr>
        <w:t>04</w:t>
      </w:r>
      <w:r w:rsidRPr="00ED18DA">
        <w:rPr>
          <w:sz w:val="24"/>
          <w:szCs w:val="24"/>
        </w:rPr>
        <w:t xml:space="preserve"> de </w:t>
      </w:r>
      <w:r w:rsidR="00187C0D" w:rsidRPr="00ED18DA">
        <w:rPr>
          <w:sz w:val="24"/>
          <w:szCs w:val="24"/>
        </w:rPr>
        <w:t>Junio</w:t>
      </w:r>
      <w:r w:rsidRPr="00ED18DA">
        <w:rPr>
          <w:sz w:val="24"/>
          <w:szCs w:val="24"/>
        </w:rPr>
        <w:t xml:space="preserve"> del 201</w:t>
      </w:r>
      <w:r w:rsidR="00187C0D" w:rsidRPr="00ED18DA">
        <w:rPr>
          <w:sz w:val="24"/>
          <w:szCs w:val="24"/>
        </w:rPr>
        <w:t>8</w:t>
      </w:r>
      <w:r w:rsidRPr="00ED18DA">
        <w:rPr>
          <w:sz w:val="24"/>
          <w:szCs w:val="24"/>
        </w:rPr>
        <w:t xml:space="preserve"> de su Dirección de Asuntos Jurídicos</w:t>
      </w:r>
      <w:r w:rsidR="00B4664B">
        <w:rPr>
          <w:sz w:val="24"/>
          <w:szCs w:val="24"/>
        </w:rPr>
        <w:t xml:space="preserve"> (</w:t>
      </w:r>
      <w:r w:rsidR="00B4664B" w:rsidRPr="00B4664B">
        <w:rPr>
          <w:i/>
          <w:sz w:val="24"/>
          <w:szCs w:val="24"/>
        </w:rPr>
        <w:t>Informe Final del Órgano Director</w:t>
      </w:r>
      <w:r w:rsidR="00B4664B">
        <w:rPr>
          <w:sz w:val="24"/>
          <w:szCs w:val="24"/>
        </w:rPr>
        <w:t>)</w:t>
      </w:r>
      <w:r w:rsidRPr="00ED18DA">
        <w:rPr>
          <w:sz w:val="24"/>
          <w:szCs w:val="24"/>
        </w:rPr>
        <w:t xml:space="preserve">, dispone </w:t>
      </w:r>
      <w:r w:rsidRPr="00B4664B">
        <w:rPr>
          <w:b/>
          <w:i/>
          <w:sz w:val="24"/>
          <w:szCs w:val="24"/>
        </w:rPr>
        <w:t>RECHAZAR</w:t>
      </w:r>
      <w:r w:rsidRPr="00ED18DA">
        <w:rPr>
          <w:sz w:val="24"/>
          <w:szCs w:val="24"/>
        </w:rPr>
        <w:t xml:space="preserve"> la Revocatoria primaria y elevar ante este Tribunal la Apelación subsidiaria (</w:t>
      </w:r>
      <w:r w:rsidRPr="00ED18DA">
        <w:rPr>
          <w:i/>
          <w:sz w:val="24"/>
          <w:szCs w:val="24"/>
        </w:rPr>
        <w:t>folios 000</w:t>
      </w:r>
      <w:r w:rsidR="00187C0D" w:rsidRPr="00ED18DA">
        <w:rPr>
          <w:i/>
          <w:sz w:val="24"/>
          <w:szCs w:val="24"/>
        </w:rPr>
        <w:t>2</w:t>
      </w:r>
      <w:r w:rsidRPr="00ED18DA">
        <w:rPr>
          <w:i/>
          <w:sz w:val="24"/>
          <w:szCs w:val="24"/>
        </w:rPr>
        <w:t xml:space="preserve"> y 000</w:t>
      </w:r>
      <w:r w:rsidR="00187C0D" w:rsidRPr="00ED18DA">
        <w:rPr>
          <w:i/>
          <w:sz w:val="24"/>
          <w:szCs w:val="24"/>
        </w:rPr>
        <w:t>6</w:t>
      </w:r>
      <w:r w:rsidRPr="00ED18DA">
        <w:rPr>
          <w:i/>
          <w:sz w:val="24"/>
          <w:szCs w:val="24"/>
        </w:rPr>
        <w:t xml:space="preserve"> del Expediente del Caso</w:t>
      </w:r>
      <w:r w:rsidRPr="00ED18DA">
        <w:rPr>
          <w:sz w:val="24"/>
          <w:szCs w:val="24"/>
        </w:rPr>
        <w:t xml:space="preserve">). </w:t>
      </w:r>
    </w:p>
    <w:p w:rsidR="00B60AE3" w:rsidRPr="00ED18DA" w:rsidRDefault="00B60AE3" w:rsidP="00B4664B">
      <w:pPr>
        <w:spacing w:line="276" w:lineRule="auto"/>
        <w:jc w:val="both"/>
        <w:rPr>
          <w:sz w:val="24"/>
          <w:szCs w:val="24"/>
        </w:rPr>
      </w:pPr>
    </w:p>
    <w:p w:rsidR="00B60AE3" w:rsidRPr="00ED18DA" w:rsidRDefault="00B4664B" w:rsidP="00B4664B">
      <w:pPr>
        <w:spacing w:line="276" w:lineRule="auto"/>
        <w:jc w:val="both"/>
        <w:rPr>
          <w:sz w:val="24"/>
          <w:szCs w:val="24"/>
        </w:rPr>
      </w:pPr>
      <w:proofErr w:type="gramStart"/>
      <w:r>
        <w:rPr>
          <w:b/>
          <w:sz w:val="24"/>
          <w:szCs w:val="24"/>
        </w:rPr>
        <w:t>QUINTO</w:t>
      </w:r>
      <w:r w:rsidR="00B60AE3" w:rsidRPr="00ED18DA">
        <w:rPr>
          <w:b/>
          <w:sz w:val="24"/>
          <w:szCs w:val="24"/>
        </w:rPr>
        <w:t>.-</w:t>
      </w:r>
      <w:proofErr w:type="gramEnd"/>
      <w:r w:rsidR="00B60AE3" w:rsidRPr="00ED18DA">
        <w:rPr>
          <w:sz w:val="24"/>
          <w:szCs w:val="24"/>
        </w:rPr>
        <w:t xml:space="preserve">  Conforme a lo expuesto y en atención a los términos y prescripciones de Ley, procede a conocer este Tribunal.</w:t>
      </w:r>
    </w:p>
    <w:p w:rsidR="00B60AE3" w:rsidRDefault="00B60AE3" w:rsidP="00B4664B">
      <w:pPr>
        <w:spacing w:line="276" w:lineRule="auto"/>
        <w:jc w:val="both"/>
        <w:rPr>
          <w:b/>
          <w:i/>
          <w:sz w:val="24"/>
          <w:szCs w:val="24"/>
        </w:rPr>
      </w:pPr>
    </w:p>
    <w:p w:rsidR="001D4DBD" w:rsidRPr="00ED18DA" w:rsidRDefault="001D4DBD" w:rsidP="00B4664B">
      <w:pPr>
        <w:spacing w:line="276" w:lineRule="auto"/>
        <w:jc w:val="both"/>
        <w:rPr>
          <w:b/>
          <w:i/>
          <w:sz w:val="24"/>
          <w:szCs w:val="24"/>
        </w:rPr>
      </w:pPr>
    </w:p>
    <w:p w:rsidR="00B60AE3" w:rsidRPr="00ED18DA" w:rsidRDefault="00B60AE3" w:rsidP="00B4664B">
      <w:pPr>
        <w:spacing w:line="276" w:lineRule="auto"/>
        <w:jc w:val="both"/>
        <w:rPr>
          <w:b/>
          <w:i/>
          <w:sz w:val="24"/>
          <w:szCs w:val="24"/>
        </w:rPr>
      </w:pPr>
      <w:r w:rsidRPr="00ED18DA">
        <w:rPr>
          <w:b/>
          <w:i/>
          <w:sz w:val="24"/>
          <w:szCs w:val="24"/>
        </w:rPr>
        <w:t>REDACTA EL JUEZ QUESADA AGUIRRE,</w:t>
      </w:r>
    </w:p>
    <w:p w:rsidR="00B60AE3" w:rsidRPr="00ED18DA" w:rsidRDefault="00B60AE3" w:rsidP="00B4664B">
      <w:pPr>
        <w:spacing w:line="276" w:lineRule="auto"/>
        <w:jc w:val="both"/>
        <w:rPr>
          <w:b/>
          <w:i/>
          <w:sz w:val="24"/>
          <w:szCs w:val="24"/>
        </w:rPr>
      </w:pPr>
    </w:p>
    <w:p w:rsidR="00B60AE3" w:rsidRPr="00ED18DA" w:rsidRDefault="00B60AE3" w:rsidP="00B4664B">
      <w:pPr>
        <w:spacing w:line="276" w:lineRule="auto"/>
        <w:jc w:val="center"/>
        <w:rPr>
          <w:b/>
          <w:i/>
          <w:sz w:val="24"/>
          <w:szCs w:val="24"/>
        </w:rPr>
      </w:pPr>
      <w:r w:rsidRPr="00ED18DA">
        <w:rPr>
          <w:b/>
          <w:i/>
          <w:sz w:val="24"/>
          <w:szCs w:val="24"/>
        </w:rPr>
        <w:t>Considerando</w:t>
      </w:r>
    </w:p>
    <w:p w:rsidR="00B60AE3" w:rsidRPr="00ED18DA" w:rsidRDefault="00B60AE3" w:rsidP="00B4664B">
      <w:pPr>
        <w:spacing w:line="276" w:lineRule="auto"/>
        <w:jc w:val="both"/>
        <w:rPr>
          <w:sz w:val="24"/>
          <w:szCs w:val="24"/>
        </w:rPr>
      </w:pPr>
    </w:p>
    <w:p w:rsidR="00B60AE3" w:rsidRPr="00ED18DA" w:rsidRDefault="00B60AE3" w:rsidP="00B4664B">
      <w:pPr>
        <w:pStyle w:val="Sinespaciado"/>
        <w:spacing w:line="276" w:lineRule="auto"/>
        <w:jc w:val="both"/>
        <w:rPr>
          <w:i/>
        </w:rPr>
      </w:pPr>
      <w:r w:rsidRPr="00ED18DA">
        <w:rPr>
          <w:b/>
        </w:rPr>
        <w:t>1.- SOBRE LA COMPETENCIA:</w:t>
      </w:r>
      <w:r w:rsidRPr="00ED18DA">
        <w:t xml:space="preserve">  </w:t>
      </w:r>
      <w:r w:rsidRPr="00ED18DA">
        <w:rPr>
          <w:b/>
        </w:rPr>
        <w:t xml:space="preserve"> </w:t>
      </w:r>
      <w:r w:rsidRPr="00ED18DA">
        <w:t xml:space="preserve">El Tribunal Administrativo de Transporte es el Órgano Competente para conocer y resolver el presente </w:t>
      </w:r>
      <w:r w:rsidRPr="00ED18DA">
        <w:rPr>
          <w:b/>
          <w:smallCaps/>
        </w:rPr>
        <w:t>recurso de apelación</w:t>
      </w:r>
      <w:r w:rsidRPr="00ED18DA">
        <w:rPr>
          <w:smallCaps/>
        </w:rPr>
        <w:t xml:space="preserve"> </w:t>
      </w:r>
      <w:r w:rsidRPr="00ED18DA">
        <w:t>de conformidad con el Artículo 22 de la Ley Reguladora del Servicio Público de Transporte Remunerado de Personas en Vehículos en la Modalidad de Taxi, No. 7969 de 22 de Diciembre de 1999 y sus Reformas (</w:t>
      </w:r>
      <w:r w:rsidRPr="00ED18DA">
        <w:rPr>
          <w:i/>
        </w:rPr>
        <w:t>Ley No. 8955)</w:t>
      </w:r>
      <w:r w:rsidRPr="00ED18DA">
        <w:t xml:space="preserve">; así como de cualquier Nulidad concomitante, según los artículos 180 y 181 de la </w:t>
      </w:r>
      <w:r w:rsidR="00187C0D" w:rsidRPr="00ED18DA">
        <w:t xml:space="preserve">Ley General de la Administración </w:t>
      </w:r>
      <w:proofErr w:type="gramStart"/>
      <w:r w:rsidR="00187C0D" w:rsidRPr="00ED18DA">
        <w:t>Pública</w:t>
      </w:r>
      <w:r w:rsidRPr="00ED18DA">
        <w:rPr>
          <w:i/>
        </w:rPr>
        <w:t>.-</w:t>
      </w:r>
      <w:proofErr w:type="gramEnd"/>
    </w:p>
    <w:p w:rsidR="00B60AE3" w:rsidRPr="00ED18DA" w:rsidRDefault="00B60AE3" w:rsidP="00B4664B">
      <w:pPr>
        <w:pStyle w:val="Sinespaciado"/>
        <w:spacing w:line="276" w:lineRule="auto"/>
        <w:jc w:val="both"/>
        <w:rPr>
          <w:b/>
        </w:rPr>
      </w:pPr>
    </w:p>
    <w:p w:rsidR="00B60AE3" w:rsidRPr="00ED18DA" w:rsidRDefault="00B60AE3" w:rsidP="00B4664B">
      <w:pPr>
        <w:pStyle w:val="Textoindependiente"/>
        <w:spacing w:line="276" w:lineRule="auto"/>
        <w:jc w:val="both"/>
        <w:rPr>
          <w:sz w:val="24"/>
          <w:szCs w:val="24"/>
        </w:rPr>
      </w:pPr>
      <w:r w:rsidRPr="00ED18DA">
        <w:rPr>
          <w:b/>
          <w:sz w:val="24"/>
          <w:szCs w:val="24"/>
        </w:rPr>
        <w:t xml:space="preserve">2.- </w:t>
      </w:r>
      <w:r w:rsidR="00187C0D" w:rsidRPr="00ED18DA">
        <w:rPr>
          <w:b/>
          <w:sz w:val="24"/>
          <w:szCs w:val="24"/>
        </w:rPr>
        <w:t xml:space="preserve">SOBRE </w:t>
      </w:r>
      <w:r w:rsidRPr="00ED18DA">
        <w:rPr>
          <w:b/>
          <w:sz w:val="24"/>
          <w:szCs w:val="24"/>
        </w:rPr>
        <w:t xml:space="preserve">LA ADMISIBILIDAD DEL RECURSO: </w:t>
      </w:r>
      <w:r w:rsidRPr="00ED18DA">
        <w:rPr>
          <w:b/>
          <w:sz w:val="24"/>
          <w:szCs w:val="24"/>
          <w:u w:val="single"/>
        </w:rPr>
        <w:t>En cuanto a la Legitimación:</w:t>
      </w:r>
      <w:r w:rsidRPr="00ED18DA">
        <w:rPr>
          <w:b/>
          <w:sz w:val="24"/>
          <w:szCs w:val="24"/>
        </w:rPr>
        <w:t xml:space="preserve"> </w:t>
      </w:r>
      <w:r w:rsidRPr="00ED18DA">
        <w:rPr>
          <w:sz w:val="24"/>
          <w:szCs w:val="24"/>
        </w:rPr>
        <w:t>al Recurrente se le Cancela (</w:t>
      </w:r>
      <w:r w:rsidRPr="00ED18DA">
        <w:rPr>
          <w:i/>
          <w:sz w:val="24"/>
          <w:szCs w:val="24"/>
        </w:rPr>
        <w:t>se tiene como Insubsistente</w:t>
      </w:r>
      <w:r w:rsidRPr="00ED18DA">
        <w:rPr>
          <w:sz w:val="24"/>
          <w:szCs w:val="24"/>
        </w:rPr>
        <w:t xml:space="preserve">) una Concesión de Taxi por </w:t>
      </w:r>
      <w:r w:rsidR="00187C0D" w:rsidRPr="00ED18DA">
        <w:rPr>
          <w:sz w:val="24"/>
          <w:szCs w:val="24"/>
        </w:rPr>
        <w:t>Faltas relativas a la Prestación Continua y Eficiente del Servicio, a la Prestación Personal del mismo y al Pago de Obligaciones atinentes a la Seguridad Social y a los Cánones del Consejo de Transporte Público. Situación ante la cual</w:t>
      </w:r>
      <w:r w:rsidRPr="00ED18DA">
        <w:rPr>
          <w:sz w:val="24"/>
          <w:szCs w:val="24"/>
        </w:rPr>
        <w:t xml:space="preserve"> cuenta con la Legitimación necesaria para actuar en el presente asunto. </w:t>
      </w:r>
      <w:r w:rsidRPr="00ED18DA">
        <w:rPr>
          <w:b/>
          <w:sz w:val="24"/>
          <w:szCs w:val="24"/>
          <w:u w:val="single"/>
        </w:rPr>
        <w:t>En cuanto al Plazo:</w:t>
      </w:r>
      <w:r w:rsidRPr="00ED18DA">
        <w:rPr>
          <w:sz w:val="24"/>
          <w:szCs w:val="24"/>
        </w:rPr>
        <w:t xml:space="preserve"> El Recurso de Apelación fue presentado el día 2</w:t>
      </w:r>
      <w:r w:rsidR="00187C0D" w:rsidRPr="00ED18DA">
        <w:rPr>
          <w:sz w:val="24"/>
          <w:szCs w:val="24"/>
        </w:rPr>
        <w:t>3</w:t>
      </w:r>
      <w:r w:rsidRPr="00ED18DA">
        <w:rPr>
          <w:sz w:val="24"/>
          <w:szCs w:val="24"/>
        </w:rPr>
        <w:t xml:space="preserve"> de </w:t>
      </w:r>
      <w:r w:rsidR="00187C0D" w:rsidRPr="00ED18DA">
        <w:rPr>
          <w:sz w:val="24"/>
          <w:szCs w:val="24"/>
        </w:rPr>
        <w:t xml:space="preserve">Marzo </w:t>
      </w:r>
      <w:proofErr w:type="gramStart"/>
      <w:r w:rsidR="00187C0D" w:rsidRPr="00ED18DA">
        <w:rPr>
          <w:sz w:val="24"/>
          <w:szCs w:val="24"/>
        </w:rPr>
        <w:t xml:space="preserve">del </w:t>
      </w:r>
      <w:r w:rsidRPr="00ED18DA">
        <w:rPr>
          <w:sz w:val="24"/>
          <w:szCs w:val="24"/>
        </w:rPr>
        <w:t xml:space="preserve"> 201</w:t>
      </w:r>
      <w:r w:rsidR="00187C0D" w:rsidRPr="00ED18DA">
        <w:rPr>
          <w:sz w:val="24"/>
          <w:szCs w:val="24"/>
        </w:rPr>
        <w:t>8</w:t>
      </w:r>
      <w:proofErr w:type="gramEnd"/>
      <w:r w:rsidRPr="00ED18DA">
        <w:rPr>
          <w:sz w:val="24"/>
          <w:szCs w:val="24"/>
        </w:rPr>
        <w:t xml:space="preserve"> (</w:t>
      </w:r>
      <w:r w:rsidR="00187C0D" w:rsidRPr="00ED18DA">
        <w:rPr>
          <w:i/>
          <w:sz w:val="24"/>
          <w:szCs w:val="24"/>
        </w:rPr>
        <w:t>F</w:t>
      </w:r>
      <w:r w:rsidRPr="00ED18DA">
        <w:rPr>
          <w:i/>
          <w:sz w:val="24"/>
          <w:szCs w:val="24"/>
        </w:rPr>
        <w:t>olio</w:t>
      </w:r>
      <w:r w:rsidR="00187C0D" w:rsidRPr="00ED18DA">
        <w:rPr>
          <w:i/>
          <w:sz w:val="24"/>
          <w:szCs w:val="24"/>
        </w:rPr>
        <w:t>s</w:t>
      </w:r>
      <w:r w:rsidRPr="00ED18DA">
        <w:rPr>
          <w:i/>
          <w:sz w:val="24"/>
          <w:szCs w:val="24"/>
        </w:rPr>
        <w:t xml:space="preserve"> 000</w:t>
      </w:r>
      <w:r w:rsidR="00187C0D" w:rsidRPr="00ED18DA">
        <w:rPr>
          <w:i/>
          <w:sz w:val="24"/>
          <w:szCs w:val="24"/>
        </w:rPr>
        <w:t>8</w:t>
      </w:r>
      <w:r w:rsidRPr="00ED18DA">
        <w:rPr>
          <w:i/>
          <w:sz w:val="24"/>
          <w:szCs w:val="24"/>
        </w:rPr>
        <w:t xml:space="preserve"> y ss. del Expediente de este Caso</w:t>
      </w:r>
      <w:r w:rsidRPr="00ED18DA">
        <w:rPr>
          <w:sz w:val="24"/>
          <w:szCs w:val="24"/>
        </w:rPr>
        <w:t xml:space="preserve">); habiéndose comunicado el Acto Impugnado </w:t>
      </w:r>
      <w:r w:rsidR="00187C0D" w:rsidRPr="00ED18DA">
        <w:rPr>
          <w:sz w:val="24"/>
          <w:szCs w:val="24"/>
        </w:rPr>
        <w:t>de Forma Incorrecta, según Reconoce el Oficio DAJ-2018001283 de la Dirección Jurídica del Consejo de Transporte Público</w:t>
      </w:r>
      <w:r w:rsidRPr="00ED18DA">
        <w:rPr>
          <w:sz w:val="24"/>
          <w:szCs w:val="24"/>
        </w:rPr>
        <w:t xml:space="preserve"> (</w:t>
      </w:r>
      <w:r w:rsidR="00187C0D" w:rsidRPr="00ED18DA">
        <w:rPr>
          <w:i/>
          <w:sz w:val="24"/>
          <w:szCs w:val="24"/>
        </w:rPr>
        <w:t>F</w:t>
      </w:r>
      <w:r w:rsidRPr="00ED18DA">
        <w:rPr>
          <w:i/>
          <w:sz w:val="24"/>
          <w:szCs w:val="24"/>
        </w:rPr>
        <w:t>olio</w:t>
      </w:r>
      <w:r w:rsidR="00187C0D" w:rsidRPr="00ED18DA">
        <w:rPr>
          <w:i/>
          <w:sz w:val="24"/>
          <w:szCs w:val="24"/>
        </w:rPr>
        <w:t>s</w:t>
      </w:r>
      <w:r w:rsidRPr="00ED18DA">
        <w:rPr>
          <w:i/>
          <w:sz w:val="24"/>
          <w:szCs w:val="24"/>
        </w:rPr>
        <w:t xml:space="preserve"> 000</w:t>
      </w:r>
      <w:r w:rsidR="00187C0D" w:rsidRPr="00ED18DA">
        <w:rPr>
          <w:i/>
          <w:sz w:val="24"/>
          <w:szCs w:val="24"/>
        </w:rPr>
        <w:t>4 y ss.</w:t>
      </w:r>
      <w:r w:rsidRPr="00ED18DA">
        <w:rPr>
          <w:i/>
          <w:sz w:val="24"/>
          <w:szCs w:val="24"/>
        </w:rPr>
        <w:t xml:space="preserve"> del Expediente de este Caso</w:t>
      </w:r>
      <w:r w:rsidRPr="00ED18DA">
        <w:rPr>
          <w:sz w:val="24"/>
          <w:szCs w:val="24"/>
        </w:rPr>
        <w:t xml:space="preserve">). Razón por la que debe tenerse como establecido dentro del </w:t>
      </w:r>
      <w:r w:rsidR="00187C0D" w:rsidRPr="00ED18DA">
        <w:rPr>
          <w:sz w:val="24"/>
          <w:szCs w:val="24"/>
        </w:rPr>
        <w:t>P</w:t>
      </w:r>
      <w:r w:rsidRPr="00ED18DA">
        <w:rPr>
          <w:sz w:val="24"/>
          <w:szCs w:val="24"/>
        </w:rPr>
        <w:t>lazo a que alude el Artículo No. 11 de la Ley No. 7969</w:t>
      </w:r>
      <w:r w:rsidR="00187C0D" w:rsidRPr="00ED18DA">
        <w:rPr>
          <w:sz w:val="24"/>
          <w:szCs w:val="24"/>
        </w:rPr>
        <w:t xml:space="preserve">, según lo que Dispone el Literal 247 de la Ley General de la Administración </w:t>
      </w:r>
      <w:proofErr w:type="gramStart"/>
      <w:r w:rsidR="00187C0D" w:rsidRPr="00ED18DA">
        <w:rPr>
          <w:sz w:val="24"/>
          <w:szCs w:val="24"/>
        </w:rPr>
        <w:t>Pública.-</w:t>
      </w:r>
      <w:proofErr w:type="gramEnd"/>
    </w:p>
    <w:p w:rsidR="00B60AE3" w:rsidRPr="00ED18DA" w:rsidRDefault="00B60AE3" w:rsidP="00B4664B">
      <w:pPr>
        <w:pStyle w:val="Sinespaciado"/>
        <w:spacing w:line="276" w:lineRule="auto"/>
      </w:pPr>
    </w:p>
    <w:p w:rsidR="00B60AE3" w:rsidRPr="00ED18DA" w:rsidRDefault="00B60AE3" w:rsidP="00B4664B">
      <w:pPr>
        <w:pStyle w:val="Textoindependiente"/>
        <w:spacing w:line="276" w:lineRule="auto"/>
        <w:jc w:val="both"/>
        <w:rPr>
          <w:sz w:val="24"/>
          <w:szCs w:val="24"/>
        </w:rPr>
      </w:pPr>
      <w:r w:rsidRPr="00ED18DA">
        <w:rPr>
          <w:b/>
          <w:sz w:val="24"/>
          <w:szCs w:val="24"/>
        </w:rPr>
        <w:lastRenderedPageBreak/>
        <w:t xml:space="preserve">3.- SOBRE LOS HECHOS PROBADOS: </w:t>
      </w:r>
      <w:r w:rsidRPr="00ED18DA">
        <w:rPr>
          <w:sz w:val="24"/>
          <w:szCs w:val="24"/>
        </w:rPr>
        <w:t>De importancia para la decisión de este asunto, se estiman como debidamente demostrados los siguientes hechos:</w:t>
      </w:r>
    </w:p>
    <w:p w:rsidR="00B60AE3" w:rsidRPr="00ED18DA" w:rsidRDefault="00B60AE3" w:rsidP="00B4664B">
      <w:pPr>
        <w:pStyle w:val="Sinespaciado"/>
        <w:spacing w:line="276" w:lineRule="auto"/>
      </w:pPr>
    </w:p>
    <w:p w:rsidR="00B60AE3" w:rsidRPr="00ED18DA" w:rsidRDefault="00B60AE3" w:rsidP="00B4664B">
      <w:pPr>
        <w:spacing w:line="276" w:lineRule="auto"/>
        <w:jc w:val="both"/>
        <w:rPr>
          <w:i/>
          <w:sz w:val="24"/>
          <w:szCs w:val="24"/>
        </w:rPr>
      </w:pPr>
      <w:r w:rsidRPr="00ED18DA">
        <w:rPr>
          <w:b/>
          <w:i/>
          <w:sz w:val="24"/>
          <w:szCs w:val="24"/>
        </w:rPr>
        <w:t xml:space="preserve">a.-  </w:t>
      </w:r>
      <w:r w:rsidRPr="00ED18DA">
        <w:rPr>
          <w:i/>
          <w:sz w:val="24"/>
          <w:szCs w:val="24"/>
        </w:rPr>
        <w:t xml:space="preserve"> Que mediante su Acuerdo No. 7.</w:t>
      </w:r>
      <w:r w:rsidR="00187C0D" w:rsidRPr="00ED18DA">
        <w:rPr>
          <w:i/>
          <w:sz w:val="24"/>
          <w:szCs w:val="24"/>
        </w:rPr>
        <w:t>4.1</w:t>
      </w:r>
      <w:r w:rsidRPr="00ED18DA">
        <w:rPr>
          <w:i/>
          <w:sz w:val="24"/>
          <w:szCs w:val="24"/>
        </w:rPr>
        <w:t xml:space="preserve"> de su Sesión Ordinaria No. 0</w:t>
      </w:r>
      <w:r w:rsidR="00187C0D" w:rsidRPr="00ED18DA">
        <w:rPr>
          <w:i/>
          <w:sz w:val="24"/>
          <w:szCs w:val="24"/>
        </w:rPr>
        <w:t>2</w:t>
      </w:r>
      <w:r w:rsidRPr="00ED18DA">
        <w:rPr>
          <w:i/>
          <w:sz w:val="24"/>
          <w:szCs w:val="24"/>
        </w:rPr>
        <w:t>-201</w:t>
      </w:r>
      <w:r w:rsidR="00187C0D" w:rsidRPr="00ED18DA">
        <w:rPr>
          <w:i/>
          <w:sz w:val="24"/>
          <w:szCs w:val="24"/>
        </w:rPr>
        <w:t>8</w:t>
      </w:r>
      <w:r w:rsidRPr="00ED18DA">
        <w:rPr>
          <w:i/>
          <w:sz w:val="24"/>
          <w:szCs w:val="24"/>
        </w:rPr>
        <w:t xml:space="preserve">, de fecha </w:t>
      </w:r>
      <w:r w:rsidR="00187C0D" w:rsidRPr="00ED18DA">
        <w:rPr>
          <w:i/>
          <w:sz w:val="24"/>
          <w:szCs w:val="24"/>
        </w:rPr>
        <w:t xml:space="preserve">24 </w:t>
      </w:r>
      <w:r w:rsidRPr="00ED18DA">
        <w:rPr>
          <w:i/>
          <w:sz w:val="24"/>
          <w:szCs w:val="24"/>
        </w:rPr>
        <w:t xml:space="preserve">de </w:t>
      </w:r>
      <w:proofErr w:type="gramStart"/>
      <w:r w:rsidR="00187C0D" w:rsidRPr="00ED18DA">
        <w:rPr>
          <w:i/>
          <w:sz w:val="24"/>
          <w:szCs w:val="24"/>
        </w:rPr>
        <w:t>Enero</w:t>
      </w:r>
      <w:proofErr w:type="gramEnd"/>
      <w:r w:rsidRPr="00ED18DA">
        <w:rPr>
          <w:i/>
          <w:sz w:val="24"/>
          <w:szCs w:val="24"/>
        </w:rPr>
        <w:t xml:space="preserve"> del 201</w:t>
      </w:r>
      <w:r w:rsidR="00187C0D" w:rsidRPr="00ED18DA">
        <w:rPr>
          <w:i/>
          <w:sz w:val="24"/>
          <w:szCs w:val="24"/>
        </w:rPr>
        <w:t>8</w:t>
      </w:r>
      <w:r w:rsidRPr="00ED18DA">
        <w:rPr>
          <w:i/>
          <w:sz w:val="24"/>
          <w:szCs w:val="24"/>
        </w:rPr>
        <w:t>, la Junta Directiva del Consejo de Transporte Público</w:t>
      </w:r>
      <w:r w:rsidR="00187C0D" w:rsidRPr="00ED18DA">
        <w:rPr>
          <w:i/>
          <w:sz w:val="24"/>
          <w:szCs w:val="24"/>
        </w:rPr>
        <w:t>, luego del Respectivo Procedimiento Ordinario/Sancionador</w:t>
      </w:r>
      <w:r w:rsidRPr="00ED18DA">
        <w:rPr>
          <w:i/>
          <w:sz w:val="24"/>
          <w:szCs w:val="24"/>
        </w:rPr>
        <w:t xml:space="preserve"> dispone Cancelar de la Concesión de Taxi</w:t>
      </w:r>
      <w:r w:rsidR="00187C0D" w:rsidRPr="00ED18DA">
        <w:rPr>
          <w:i/>
          <w:sz w:val="24"/>
          <w:szCs w:val="24"/>
        </w:rPr>
        <w:t xml:space="preserve"> Placas TSJ-6018 por Faltas relativas a la Prestación Continua y Eficiente del Servicio, a la Prestación Personal del mismo y al Pago de Obligaciones atinentes a la Seguridad Social y a los Cánones del Consejo de Transporte Público.</w:t>
      </w:r>
    </w:p>
    <w:p w:rsidR="00B60AE3" w:rsidRPr="00ED18DA" w:rsidRDefault="00B60AE3" w:rsidP="00B4664B">
      <w:pPr>
        <w:pStyle w:val="Sinespaciado"/>
        <w:spacing w:line="276" w:lineRule="auto"/>
      </w:pPr>
      <w:r w:rsidRPr="00ED18DA">
        <w:t xml:space="preserve"> </w:t>
      </w:r>
    </w:p>
    <w:p w:rsidR="00187C0D" w:rsidRPr="00ED18DA" w:rsidRDefault="00B60AE3" w:rsidP="00B4664B">
      <w:pPr>
        <w:spacing w:line="276" w:lineRule="auto"/>
        <w:jc w:val="both"/>
        <w:rPr>
          <w:i/>
          <w:sz w:val="24"/>
          <w:szCs w:val="24"/>
        </w:rPr>
      </w:pPr>
      <w:r w:rsidRPr="00ED18DA">
        <w:rPr>
          <w:b/>
          <w:i/>
          <w:sz w:val="24"/>
          <w:szCs w:val="24"/>
        </w:rPr>
        <w:t xml:space="preserve">b.-   </w:t>
      </w:r>
      <w:proofErr w:type="gramStart"/>
      <w:r w:rsidRPr="00ED18DA">
        <w:rPr>
          <w:i/>
          <w:sz w:val="24"/>
          <w:szCs w:val="24"/>
        </w:rPr>
        <w:t>Que</w:t>
      </w:r>
      <w:proofErr w:type="gramEnd"/>
      <w:r w:rsidR="00187C0D" w:rsidRPr="00ED18DA">
        <w:rPr>
          <w:i/>
          <w:sz w:val="24"/>
          <w:szCs w:val="24"/>
        </w:rPr>
        <w:t xml:space="preserve"> en cuanto a lo anterior,</w:t>
      </w:r>
      <w:r w:rsidRPr="00ED18DA">
        <w:rPr>
          <w:sz w:val="24"/>
          <w:szCs w:val="24"/>
        </w:rPr>
        <w:t xml:space="preserve"> </w:t>
      </w:r>
      <w:r w:rsidR="00187C0D" w:rsidRPr="00ED18DA">
        <w:rPr>
          <w:i/>
          <w:sz w:val="24"/>
          <w:szCs w:val="24"/>
        </w:rPr>
        <w:t>al Señor Z</w:t>
      </w:r>
      <w:r w:rsidR="00A0781D">
        <w:rPr>
          <w:i/>
          <w:sz w:val="24"/>
          <w:szCs w:val="24"/>
        </w:rPr>
        <w:t>.V.</w:t>
      </w:r>
      <w:r w:rsidR="00187C0D" w:rsidRPr="00ED18DA">
        <w:rPr>
          <w:i/>
          <w:sz w:val="24"/>
          <w:szCs w:val="24"/>
        </w:rPr>
        <w:t xml:space="preserve"> se le Citó para la Comparecencia Oral y Privada de Sustanciación del Procedimiento Ordinario Sancionador seguido en su relación (No. 2017-75-T) y en la misma se manifestó:</w:t>
      </w:r>
    </w:p>
    <w:p w:rsidR="00187C0D" w:rsidRPr="00ED18DA" w:rsidRDefault="00187C0D" w:rsidP="00B4664B">
      <w:pPr>
        <w:spacing w:line="276" w:lineRule="auto"/>
        <w:jc w:val="both"/>
        <w:rPr>
          <w:i/>
          <w:sz w:val="24"/>
          <w:szCs w:val="24"/>
        </w:rPr>
      </w:pPr>
    </w:p>
    <w:p w:rsidR="00A0781D" w:rsidRDefault="00A0781D" w:rsidP="00A0781D">
      <w:pPr>
        <w:kinsoku w:val="0"/>
        <w:overflowPunct w:val="0"/>
        <w:spacing w:before="422" w:line="235" w:lineRule="exact"/>
        <w:ind w:left="648" w:right="648"/>
        <w:jc w:val="both"/>
        <w:textAlignment w:val="baseline"/>
        <w:rPr>
          <w:rFonts w:ascii="Tahoma" w:hAnsi="Tahoma" w:cs="Tahoma"/>
          <w:spacing w:val="-3"/>
          <w:sz w:val="19"/>
          <w:szCs w:val="19"/>
          <w:lang w:val="es-ES"/>
        </w:rPr>
      </w:pPr>
      <w:r>
        <w:rPr>
          <w:rFonts w:ascii="Tahoma" w:hAnsi="Tahoma" w:cs="Tahoma"/>
          <w:spacing w:val="-3"/>
          <w:sz w:val="19"/>
          <w:szCs w:val="19"/>
          <w:lang w:val="es-ES"/>
        </w:rPr>
        <w:t>A continuación el licenciado Bryan Jiménez Agüero, Abogado instructor del procedimiento, procede con el desarrollo de la audiencia, leyendo a viva voz el traslado de cargos a la parte, se le hace saber que puede aportar prueba que considere oportuna y se le indica que tiene el derecho de abstenerse a declarar y a no contestar preguntas, sobre lo cual manifiesta el señor A</w:t>
      </w:r>
      <w:r>
        <w:rPr>
          <w:rFonts w:ascii="Tahoma" w:hAnsi="Tahoma" w:cs="Tahoma"/>
          <w:spacing w:val="-3"/>
          <w:sz w:val="19"/>
          <w:szCs w:val="19"/>
          <w:lang w:val="es-ES"/>
        </w:rPr>
        <w:t>.Z.V.</w:t>
      </w:r>
      <w:r>
        <w:rPr>
          <w:rFonts w:ascii="Tahoma" w:hAnsi="Tahoma" w:cs="Tahoma"/>
          <w:spacing w:val="-3"/>
          <w:sz w:val="19"/>
          <w:szCs w:val="19"/>
          <w:lang w:val="es-ES"/>
        </w:rPr>
        <w:t xml:space="preserve"> " Que desea declarar y contestar preguntas ", por lo cual se le solicita se refiera sobre los hechos investigados, quien DICE: " Tuve un accidente de tránsito en abril del 2014, sufrí varias lesiones en la cara y me han hecho 4 cirugías de reconstrucción de nariz y ojo izquierdo, y por esa razón me he atrasado con el cumplimiento de las obligaciones, pero estoy anuente a ponerme al día.</w:t>
      </w:r>
    </w:p>
    <w:p w:rsidR="00187C0D" w:rsidRPr="00ED18DA" w:rsidRDefault="00187C0D" w:rsidP="00B4664B">
      <w:pPr>
        <w:spacing w:line="276" w:lineRule="auto"/>
        <w:jc w:val="center"/>
        <w:rPr>
          <w:i/>
          <w:sz w:val="24"/>
          <w:szCs w:val="24"/>
        </w:rPr>
      </w:pPr>
    </w:p>
    <w:p w:rsidR="00187C0D" w:rsidRPr="00ED18DA" w:rsidRDefault="00187C0D" w:rsidP="00B4664B">
      <w:pPr>
        <w:spacing w:line="276" w:lineRule="auto"/>
        <w:jc w:val="both"/>
        <w:rPr>
          <w:i/>
          <w:sz w:val="24"/>
          <w:szCs w:val="24"/>
        </w:rPr>
      </w:pPr>
    </w:p>
    <w:p w:rsidR="00187C0D" w:rsidRPr="00ED18DA" w:rsidRDefault="00187C0D" w:rsidP="00B4664B">
      <w:pPr>
        <w:spacing w:line="276" w:lineRule="auto"/>
        <w:jc w:val="both"/>
        <w:rPr>
          <w:i/>
          <w:sz w:val="24"/>
          <w:szCs w:val="24"/>
        </w:rPr>
      </w:pPr>
      <w:r w:rsidRPr="00ED18DA">
        <w:rPr>
          <w:i/>
          <w:sz w:val="24"/>
          <w:szCs w:val="24"/>
        </w:rPr>
        <w:t xml:space="preserve"> Y ante las Interrogantes del Lic. Jiménez Agüero, respondió:</w:t>
      </w:r>
    </w:p>
    <w:p w:rsidR="00187C0D" w:rsidRPr="00ED18DA" w:rsidRDefault="00187C0D" w:rsidP="00B4664B">
      <w:pPr>
        <w:spacing w:line="276" w:lineRule="auto"/>
        <w:jc w:val="both"/>
        <w:rPr>
          <w:i/>
          <w:sz w:val="24"/>
          <w:szCs w:val="24"/>
        </w:rPr>
      </w:pPr>
    </w:p>
    <w:p w:rsidR="00187C0D" w:rsidRPr="00ED18DA" w:rsidRDefault="00187C0D" w:rsidP="00B4664B">
      <w:pPr>
        <w:spacing w:line="276" w:lineRule="auto"/>
        <w:jc w:val="center"/>
        <w:rPr>
          <w:i/>
          <w:sz w:val="24"/>
          <w:szCs w:val="24"/>
        </w:rPr>
      </w:pPr>
      <w:r w:rsidRPr="00ED18DA">
        <w:rPr>
          <w:i/>
          <w:noProof/>
          <w:sz w:val="24"/>
          <w:szCs w:val="24"/>
        </w:rPr>
        <w:drawing>
          <wp:inline distT="0" distB="0" distL="0" distR="0" wp14:anchorId="311B2DCD" wp14:editId="7AB8E0D2">
            <wp:extent cx="5022244" cy="1841347"/>
            <wp:effectExtent l="0" t="0" r="6985"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0271" cy="1858956"/>
                    </a:xfrm>
                    <a:prstGeom prst="rect">
                      <a:avLst/>
                    </a:prstGeom>
                    <a:noFill/>
                    <a:ln>
                      <a:noFill/>
                    </a:ln>
                  </pic:spPr>
                </pic:pic>
              </a:graphicData>
            </a:graphic>
          </wp:inline>
        </w:drawing>
      </w:r>
    </w:p>
    <w:p w:rsidR="00187C0D" w:rsidRPr="00ED18DA" w:rsidRDefault="00187C0D" w:rsidP="00B4664B">
      <w:pPr>
        <w:spacing w:line="276" w:lineRule="auto"/>
        <w:jc w:val="both"/>
        <w:rPr>
          <w:b/>
          <w:i/>
          <w:sz w:val="24"/>
          <w:szCs w:val="24"/>
        </w:rPr>
      </w:pPr>
    </w:p>
    <w:p w:rsidR="00187C0D" w:rsidRPr="00ED18DA" w:rsidRDefault="00B60AE3" w:rsidP="00B4664B">
      <w:pPr>
        <w:spacing w:line="276" w:lineRule="auto"/>
        <w:jc w:val="both"/>
        <w:rPr>
          <w:i/>
          <w:sz w:val="24"/>
          <w:szCs w:val="24"/>
        </w:rPr>
      </w:pPr>
      <w:r w:rsidRPr="00ED18DA">
        <w:rPr>
          <w:b/>
          <w:i/>
          <w:sz w:val="24"/>
          <w:szCs w:val="24"/>
        </w:rPr>
        <w:t>c.-</w:t>
      </w:r>
      <w:r w:rsidR="002734BB">
        <w:rPr>
          <w:b/>
          <w:i/>
          <w:sz w:val="24"/>
          <w:szCs w:val="24"/>
        </w:rPr>
        <w:t xml:space="preserve">       </w:t>
      </w:r>
      <w:r w:rsidR="00ED18DA" w:rsidRPr="00ED18DA">
        <w:rPr>
          <w:i/>
          <w:sz w:val="24"/>
          <w:szCs w:val="24"/>
        </w:rPr>
        <w:t xml:space="preserve">Que no se Consigna en los Atestados del caso Ningún Documento que Demuestre que el </w:t>
      </w:r>
      <w:proofErr w:type="gramStart"/>
      <w:r w:rsidR="00ED18DA" w:rsidRPr="00ED18DA">
        <w:rPr>
          <w:i/>
          <w:sz w:val="24"/>
          <w:szCs w:val="24"/>
        </w:rPr>
        <w:t>Concesionario  Hubiera</w:t>
      </w:r>
      <w:proofErr w:type="gramEnd"/>
      <w:r w:rsidR="00ED18DA" w:rsidRPr="00ED18DA">
        <w:rPr>
          <w:i/>
          <w:sz w:val="24"/>
          <w:szCs w:val="24"/>
        </w:rPr>
        <w:t xml:space="preserve"> Informado y/o Solicitado ante el Consejo de Transporte Público alguna Dispensa en razón de las Situaciones de Accidente y de Salud que Apunta lo han Afectado.</w:t>
      </w:r>
    </w:p>
    <w:p w:rsidR="00B60AE3" w:rsidRPr="00ED18DA" w:rsidRDefault="00B60AE3" w:rsidP="00B4664B">
      <w:pPr>
        <w:pStyle w:val="Sinespaciado"/>
        <w:spacing w:line="276" w:lineRule="auto"/>
      </w:pPr>
    </w:p>
    <w:p w:rsidR="00B60AE3" w:rsidRPr="00ED18DA" w:rsidRDefault="00B60AE3" w:rsidP="00B4664B">
      <w:pPr>
        <w:pStyle w:val="Textoindependiente"/>
        <w:spacing w:line="276" w:lineRule="auto"/>
        <w:jc w:val="both"/>
        <w:rPr>
          <w:b/>
          <w:sz w:val="24"/>
          <w:szCs w:val="24"/>
        </w:rPr>
      </w:pPr>
      <w:r w:rsidRPr="00ED18DA">
        <w:rPr>
          <w:b/>
          <w:sz w:val="24"/>
          <w:szCs w:val="24"/>
        </w:rPr>
        <w:t>4.- HECHOS NO PROBADOS:</w:t>
      </w:r>
    </w:p>
    <w:p w:rsidR="00B60AE3" w:rsidRPr="00ED18DA" w:rsidRDefault="00B60AE3" w:rsidP="00B4664B">
      <w:pPr>
        <w:spacing w:line="276" w:lineRule="auto"/>
        <w:jc w:val="both"/>
        <w:rPr>
          <w:sz w:val="24"/>
          <w:szCs w:val="24"/>
        </w:rPr>
      </w:pPr>
      <w:r w:rsidRPr="00ED18DA">
        <w:rPr>
          <w:sz w:val="24"/>
          <w:szCs w:val="24"/>
        </w:rPr>
        <w:t xml:space="preserve">No se tiene como </w:t>
      </w:r>
      <w:r w:rsidR="00ED18DA">
        <w:rPr>
          <w:sz w:val="24"/>
          <w:szCs w:val="24"/>
        </w:rPr>
        <w:t>tal ninguno de Importancia a los presentes Propósitos.</w:t>
      </w:r>
    </w:p>
    <w:p w:rsidR="00B60AE3" w:rsidRPr="00ED18DA" w:rsidRDefault="00B60AE3" w:rsidP="00B4664B">
      <w:pPr>
        <w:pStyle w:val="Textoindependiente"/>
        <w:spacing w:line="276" w:lineRule="auto"/>
        <w:jc w:val="both"/>
        <w:rPr>
          <w:b/>
          <w:sz w:val="24"/>
          <w:szCs w:val="24"/>
        </w:rPr>
      </w:pPr>
    </w:p>
    <w:p w:rsidR="00B60AE3" w:rsidRPr="00ED18DA" w:rsidRDefault="00B60AE3" w:rsidP="00B4664B">
      <w:pPr>
        <w:pStyle w:val="Textoindependiente"/>
        <w:spacing w:line="276" w:lineRule="auto"/>
        <w:jc w:val="both"/>
        <w:rPr>
          <w:b/>
          <w:sz w:val="24"/>
          <w:szCs w:val="24"/>
        </w:rPr>
      </w:pPr>
      <w:r w:rsidRPr="00ED18DA">
        <w:rPr>
          <w:b/>
          <w:sz w:val="24"/>
          <w:szCs w:val="24"/>
        </w:rPr>
        <w:t>5.- SOBRE EL FONDO:</w:t>
      </w:r>
    </w:p>
    <w:p w:rsidR="00B60AE3" w:rsidRPr="00ED18DA" w:rsidRDefault="00B60AE3" w:rsidP="00B4664B">
      <w:pPr>
        <w:pStyle w:val="Textoindependiente"/>
        <w:spacing w:line="276" w:lineRule="auto"/>
        <w:jc w:val="both"/>
        <w:rPr>
          <w:i/>
          <w:sz w:val="24"/>
          <w:szCs w:val="24"/>
        </w:rPr>
      </w:pPr>
      <w:r w:rsidRPr="00ED18DA">
        <w:rPr>
          <w:sz w:val="24"/>
          <w:szCs w:val="24"/>
        </w:rPr>
        <w:t xml:space="preserve">Primordialmente en la especie el Caso versa sobre la Cancelación de la Concesión de Taxi que la Junta Directiva del Consejo de Transporte Público determinara en cuanto a la Placa </w:t>
      </w:r>
      <w:r w:rsidRPr="00ED18DA">
        <w:rPr>
          <w:b/>
          <w:sz w:val="24"/>
          <w:szCs w:val="24"/>
          <w:u w:val="single"/>
        </w:rPr>
        <w:t>TSJ-</w:t>
      </w:r>
      <w:r w:rsidR="00A0781D">
        <w:rPr>
          <w:b/>
          <w:sz w:val="24"/>
          <w:szCs w:val="24"/>
          <w:u w:val="single"/>
        </w:rPr>
        <w:t>XXXX</w:t>
      </w:r>
      <w:r w:rsidRPr="00ED18DA">
        <w:rPr>
          <w:sz w:val="24"/>
          <w:szCs w:val="24"/>
        </w:rPr>
        <w:t>, ello debido a que su Titular (</w:t>
      </w:r>
      <w:r w:rsidRPr="00ED18DA">
        <w:rPr>
          <w:i/>
          <w:sz w:val="24"/>
          <w:szCs w:val="24"/>
        </w:rPr>
        <w:t>hoy Recurrente)</w:t>
      </w:r>
      <w:r w:rsidR="00ED18DA">
        <w:rPr>
          <w:i/>
          <w:sz w:val="24"/>
          <w:szCs w:val="24"/>
        </w:rPr>
        <w:t xml:space="preserve"> Incurrió en Faltas</w:t>
      </w:r>
      <w:r w:rsidR="00ED18DA">
        <w:rPr>
          <w:b/>
          <w:i/>
          <w:sz w:val="24"/>
          <w:szCs w:val="24"/>
        </w:rPr>
        <w:t xml:space="preserve"> </w:t>
      </w:r>
      <w:r w:rsidR="00ED18DA" w:rsidRPr="00ED18DA">
        <w:rPr>
          <w:i/>
          <w:sz w:val="24"/>
          <w:szCs w:val="24"/>
        </w:rPr>
        <w:t xml:space="preserve">determinadas como Graves y como No Excusadas </w:t>
      </w:r>
      <w:r w:rsidR="00ED18DA">
        <w:rPr>
          <w:i/>
          <w:sz w:val="24"/>
          <w:szCs w:val="24"/>
        </w:rPr>
        <w:t xml:space="preserve">en cuanto </w:t>
      </w:r>
      <w:r w:rsidR="00ED18DA" w:rsidRPr="00ED18DA">
        <w:rPr>
          <w:i/>
          <w:sz w:val="24"/>
          <w:szCs w:val="24"/>
        </w:rPr>
        <w:t xml:space="preserve">a la Prestación Continua y Eficiente del Servicio, a </w:t>
      </w:r>
      <w:r w:rsidR="00ED18DA">
        <w:rPr>
          <w:i/>
          <w:sz w:val="24"/>
          <w:szCs w:val="24"/>
        </w:rPr>
        <w:t>su</w:t>
      </w:r>
      <w:r w:rsidR="00ED18DA" w:rsidRPr="00ED18DA">
        <w:rPr>
          <w:i/>
          <w:sz w:val="24"/>
          <w:szCs w:val="24"/>
        </w:rPr>
        <w:t xml:space="preserve"> Prestación Personal del mismo y al Pago de Obligaciones atinentes a la Seguridad Social y a los Cánones del Consejo de Transporte Público.</w:t>
      </w:r>
    </w:p>
    <w:p w:rsidR="00B60AE3" w:rsidRPr="00ED18DA" w:rsidRDefault="00B60AE3" w:rsidP="00B4664B">
      <w:pPr>
        <w:pStyle w:val="Sinespaciado"/>
        <w:spacing w:line="276" w:lineRule="auto"/>
      </w:pPr>
    </w:p>
    <w:p w:rsidR="00B60AE3" w:rsidRPr="00ED18DA" w:rsidRDefault="00B60AE3" w:rsidP="00B4664B">
      <w:pPr>
        <w:pStyle w:val="Textoindependiente"/>
        <w:spacing w:line="276" w:lineRule="auto"/>
        <w:jc w:val="both"/>
        <w:rPr>
          <w:sz w:val="24"/>
          <w:szCs w:val="24"/>
        </w:rPr>
      </w:pPr>
      <w:r w:rsidRPr="00ED18DA">
        <w:rPr>
          <w:sz w:val="24"/>
          <w:szCs w:val="24"/>
        </w:rPr>
        <w:t>En Materia de Contratación Administrativa o con el Estado, hay una Responsabilidad Conjunta o Concurrente entre el Estado (</w:t>
      </w:r>
      <w:r w:rsidRPr="00ED18DA">
        <w:rPr>
          <w:i/>
          <w:sz w:val="24"/>
          <w:szCs w:val="24"/>
        </w:rPr>
        <w:t>en este caso el Consejo de Transporte Público como Administración Concedente</w:t>
      </w:r>
      <w:r w:rsidRPr="00ED18DA">
        <w:rPr>
          <w:sz w:val="24"/>
          <w:szCs w:val="24"/>
        </w:rPr>
        <w:t xml:space="preserve">) y el Contratista o Concesionario, ante la cual </w:t>
      </w:r>
      <w:r w:rsidRPr="00ED18DA">
        <w:rPr>
          <w:b/>
          <w:sz w:val="24"/>
          <w:szCs w:val="24"/>
          <w:u w:val="single"/>
        </w:rPr>
        <w:t>ambos</w:t>
      </w:r>
      <w:r w:rsidRPr="00ED18DA">
        <w:rPr>
          <w:sz w:val="24"/>
          <w:szCs w:val="24"/>
        </w:rPr>
        <w:t xml:space="preserve"> deben de presentar sus acciones y gestiones de interés en tiempo y de manera eficiente y de dar seguimiento y continuidad a las mismas (</w:t>
      </w:r>
      <w:r w:rsidRPr="00ED18DA">
        <w:rPr>
          <w:i/>
          <w:sz w:val="24"/>
          <w:szCs w:val="24"/>
        </w:rPr>
        <w:t>artículo 210 del RLCA</w:t>
      </w:r>
      <w:r w:rsidRPr="00ED18DA">
        <w:rPr>
          <w:sz w:val="24"/>
          <w:szCs w:val="24"/>
        </w:rPr>
        <w:t xml:space="preserve">). Y tratándose de una Situación tan relevante como la </w:t>
      </w:r>
      <w:r w:rsidR="00ED18DA">
        <w:rPr>
          <w:sz w:val="24"/>
          <w:szCs w:val="24"/>
        </w:rPr>
        <w:t xml:space="preserve">Operación de </w:t>
      </w:r>
      <w:r w:rsidRPr="00ED18DA">
        <w:rPr>
          <w:sz w:val="24"/>
          <w:szCs w:val="24"/>
        </w:rPr>
        <w:t>una Concesión de Servicio Público</w:t>
      </w:r>
      <w:r w:rsidR="00ED18DA">
        <w:rPr>
          <w:sz w:val="24"/>
          <w:szCs w:val="24"/>
        </w:rPr>
        <w:t xml:space="preserve"> y la Continuidad del Servicio</w:t>
      </w:r>
      <w:r w:rsidRPr="00ED18DA">
        <w:rPr>
          <w:sz w:val="24"/>
          <w:szCs w:val="24"/>
        </w:rPr>
        <w:t>, el Concesionario debe jugar bien y debidamente ese papel como INTERESADO. Y cabe así señalar que conforme las Determinaciones de los Contratos de Concesión de Taxi, en concordancia con las Normas Aplicables de la Ley de Contratación Administrativa y de su Reglamento (</w:t>
      </w:r>
      <w:r w:rsidRPr="00ED18DA">
        <w:rPr>
          <w:b/>
          <w:i/>
          <w:sz w:val="24"/>
          <w:szCs w:val="24"/>
        </w:rPr>
        <w:t>Artículos 190 y 191</w:t>
      </w:r>
      <w:r w:rsidRPr="00ED18DA">
        <w:rPr>
          <w:sz w:val="24"/>
          <w:szCs w:val="24"/>
        </w:rPr>
        <w:t xml:space="preserve">) </w:t>
      </w:r>
      <w:r w:rsidR="00ED18DA">
        <w:rPr>
          <w:sz w:val="24"/>
          <w:szCs w:val="24"/>
        </w:rPr>
        <w:t xml:space="preserve">Incumplimientos como lo que se Apuntan y se Tienen como Demostrados en torno al caso de rito, </w:t>
      </w:r>
      <w:r w:rsidR="00ED18DA">
        <w:rPr>
          <w:b/>
          <w:i/>
          <w:sz w:val="24"/>
          <w:szCs w:val="24"/>
        </w:rPr>
        <w:t>BIEN P</w:t>
      </w:r>
      <w:r w:rsidRPr="00ED18DA">
        <w:rPr>
          <w:b/>
          <w:i/>
          <w:sz w:val="24"/>
          <w:szCs w:val="24"/>
        </w:rPr>
        <w:t>UEDE</w:t>
      </w:r>
      <w:r w:rsidR="00ED18DA">
        <w:rPr>
          <w:b/>
          <w:i/>
          <w:sz w:val="24"/>
          <w:szCs w:val="24"/>
        </w:rPr>
        <w:t>N</w:t>
      </w:r>
      <w:r w:rsidRPr="00ED18DA">
        <w:rPr>
          <w:b/>
          <w:i/>
          <w:sz w:val="24"/>
          <w:szCs w:val="24"/>
        </w:rPr>
        <w:t xml:space="preserve"> CONLLEVAR SU INSUBSISTENCIA</w:t>
      </w:r>
      <w:r w:rsidR="00B4664B">
        <w:rPr>
          <w:b/>
          <w:i/>
          <w:sz w:val="24"/>
          <w:szCs w:val="24"/>
        </w:rPr>
        <w:t xml:space="preserve"> (sentido laxo)</w:t>
      </w:r>
      <w:r w:rsidRPr="00ED18DA">
        <w:rPr>
          <w:sz w:val="24"/>
          <w:szCs w:val="24"/>
        </w:rPr>
        <w:t xml:space="preserve">. </w:t>
      </w:r>
    </w:p>
    <w:p w:rsidR="00B60AE3" w:rsidRPr="00ED18DA" w:rsidRDefault="00B60AE3" w:rsidP="00B4664B">
      <w:pPr>
        <w:pStyle w:val="Sinespaciado"/>
        <w:spacing w:line="276" w:lineRule="auto"/>
      </w:pPr>
    </w:p>
    <w:p w:rsidR="00B60AE3" w:rsidRDefault="00B60AE3" w:rsidP="00B4664B">
      <w:pPr>
        <w:pStyle w:val="Textoindependiente"/>
        <w:spacing w:line="276" w:lineRule="auto"/>
        <w:jc w:val="both"/>
        <w:rPr>
          <w:sz w:val="24"/>
          <w:szCs w:val="24"/>
        </w:rPr>
      </w:pPr>
      <w:r w:rsidRPr="00ED18DA">
        <w:rPr>
          <w:sz w:val="24"/>
          <w:szCs w:val="24"/>
        </w:rPr>
        <w:t>En cuanto a lo anterior, el siguiente antecedente de la Contraloría General de la República nos ilustra:</w:t>
      </w:r>
      <w:bookmarkStart w:id="0" w:name="_Toc39637684"/>
      <w:bookmarkStart w:id="1" w:name="_Toc53981435"/>
      <w:bookmarkStart w:id="2" w:name="_Toc53987027"/>
      <w:bookmarkStart w:id="3" w:name="_Toc53993402"/>
      <w:bookmarkStart w:id="4" w:name="_Toc53994001"/>
      <w:bookmarkStart w:id="5" w:name="_Toc53995816"/>
      <w:bookmarkStart w:id="6" w:name="_Toc53996393"/>
      <w:bookmarkStart w:id="7" w:name="_Toc54003196"/>
      <w:bookmarkStart w:id="8" w:name="_Toc54055015"/>
      <w:bookmarkStart w:id="9" w:name="_Toc54056717"/>
      <w:bookmarkStart w:id="10" w:name="_Toc54061693"/>
      <w:bookmarkStart w:id="11" w:name="_Toc54062937"/>
      <w:bookmarkStart w:id="12" w:name="_Toc54063516"/>
      <w:bookmarkStart w:id="13" w:name="_Toc55455230"/>
    </w:p>
    <w:p w:rsidR="001D4DBD" w:rsidRPr="001D4DBD" w:rsidRDefault="001D4DBD" w:rsidP="001D4DBD">
      <w:pPr>
        <w:pStyle w:val="Sinespaciado"/>
        <w:rPr>
          <w:sz w:val="12"/>
          <w:szCs w:val="12"/>
        </w:rPr>
      </w:pPr>
    </w:p>
    <w:p w:rsidR="00B60AE3" w:rsidRPr="00ED18DA" w:rsidRDefault="00B60AE3" w:rsidP="00B4664B">
      <w:pPr>
        <w:pStyle w:val="Ttulo2"/>
        <w:spacing w:before="80" w:after="80" w:line="276" w:lineRule="auto"/>
        <w:ind w:left="567" w:right="616"/>
        <w:jc w:val="both"/>
        <w:rPr>
          <w:i/>
          <w:szCs w:val="24"/>
        </w:rPr>
      </w:pPr>
      <w:r w:rsidRPr="00ED18DA">
        <w:rPr>
          <w:i/>
          <w:szCs w:val="24"/>
        </w:rPr>
        <w:t>Incumplimientos. Se presume culpa del contratista</w:t>
      </w:r>
      <w:bookmarkEnd w:id="0"/>
      <w:bookmarkEnd w:id="1"/>
      <w:bookmarkEnd w:id="2"/>
      <w:bookmarkEnd w:id="3"/>
      <w:bookmarkEnd w:id="4"/>
      <w:bookmarkEnd w:id="5"/>
      <w:bookmarkEnd w:id="6"/>
      <w:bookmarkEnd w:id="7"/>
      <w:bookmarkEnd w:id="8"/>
      <w:bookmarkEnd w:id="9"/>
      <w:bookmarkEnd w:id="10"/>
      <w:bookmarkEnd w:id="11"/>
      <w:bookmarkEnd w:id="12"/>
      <w:bookmarkEnd w:id="13"/>
      <w:r w:rsidRPr="00ED18DA">
        <w:rPr>
          <w:i/>
          <w:szCs w:val="24"/>
        </w:rPr>
        <w:t xml:space="preserve"> </w:t>
      </w:r>
    </w:p>
    <w:p w:rsidR="00B60AE3" w:rsidRPr="001D4DBD" w:rsidRDefault="00B60AE3" w:rsidP="001D4DBD">
      <w:pPr>
        <w:pStyle w:val="Sinespaciado"/>
        <w:rPr>
          <w:sz w:val="16"/>
          <w:szCs w:val="16"/>
        </w:rPr>
      </w:pPr>
    </w:p>
    <w:p w:rsidR="00B60AE3" w:rsidRPr="00ED18DA" w:rsidRDefault="00B60AE3" w:rsidP="00B4664B">
      <w:pPr>
        <w:spacing w:line="276" w:lineRule="auto"/>
        <w:ind w:left="567" w:right="616"/>
        <w:jc w:val="both"/>
        <w:rPr>
          <w:b/>
          <w:i/>
          <w:sz w:val="24"/>
          <w:szCs w:val="24"/>
        </w:rPr>
      </w:pPr>
      <w:r w:rsidRPr="00ED18DA">
        <w:rPr>
          <w:i/>
          <w:sz w:val="24"/>
          <w:szCs w:val="24"/>
        </w:rPr>
        <w:t xml:space="preserve">Sobre este particular, debe indicarse en primer término que confunde aquella defensa, los presupuestos del régimen de responsabilidad contractual, que es evidentemente el caso en comentario al estar en presencia de una obligación contractual </w:t>
      </w:r>
      <w:r w:rsidRPr="00ED18DA">
        <w:rPr>
          <w:i/>
          <w:sz w:val="24"/>
          <w:szCs w:val="24"/>
        </w:rPr>
        <w:sym w:font="Symbol" w:char="F0BE"/>
      </w:r>
      <w:r w:rsidRPr="00ED18DA">
        <w:rPr>
          <w:i/>
          <w:sz w:val="24"/>
          <w:szCs w:val="24"/>
        </w:rPr>
        <w:t>toda vez que existía un contrato entre el Estado y las contratistas, por el cual debía cumplirse con un determinado objeto por parte de esas contratistas</w:t>
      </w:r>
      <w:r w:rsidRPr="00ED18DA">
        <w:rPr>
          <w:i/>
          <w:sz w:val="24"/>
          <w:szCs w:val="24"/>
        </w:rPr>
        <w:sym w:font="Symbol" w:char="F0BE"/>
      </w:r>
      <w:r w:rsidRPr="00ED18DA">
        <w:rPr>
          <w:i/>
          <w:sz w:val="24"/>
          <w:szCs w:val="24"/>
        </w:rPr>
        <w:t xml:space="preserve">, </w:t>
      </w:r>
      <w:r w:rsidRPr="00ED18DA">
        <w:rPr>
          <w:b/>
          <w:i/>
          <w:sz w:val="24"/>
          <w:szCs w:val="24"/>
        </w:rPr>
        <w:t>en donde ante la existencia de alguna imperfección en el objeto pactado, la culpa del contratista se presume, correspondiendo a éste el probar que dicha imperfección no es responsabilidad suya (artículo 701y 702 del Código Civil).</w:t>
      </w:r>
      <w:r w:rsidRPr="00ED18DA">
        <w:rPr>
          <w:i/>
          <w:sz w:val="24"/>
          <w:szCs w:val="24"/>
        </w:rPr>
        <w:t xml:space="preserve">  Siendo lo anterior un principio de carga de la prueba en materia </w:t>
      </w:r>
      <w:r w:rsidRPr="00ED18DA">
        <w:rPr>
          <w:i/>
          <w:sz w:val="24"/>
          <w:szCs w:val="24"/>
        </w:rPr>
        <w:lastRenderedPageBreak/>
        <w:t xml:space="preserve">contractual (plenamente aplicable en contratación administrativa), que se diferencia, obviamente, de la materia extracontractual.  Valga recordar al efecto elementos básicos en el cumplimiento de obligaciones contractuales: “Si el pago es el cumplimiento de la obligación tal como ella se encuentra establecida, no hay otra forma de que la negativa para definir el incumplimiento: el no pago, esto es, la falta de satisfacción íntegra y oportuna de la obligación al tenor de ella./  Usando los términos del Art. 1.556, hay incumplimiento cuando la obligación no se cumple, se cumple imperfectamente o se retarda su cumplimiento; dicho de otra manera, cuando se falta íntegramente al pago, o se infringe alguno de los requisitos de este que ya hemos estudiado.  [...] 796.  Prueba del incumplimiento y presunción de imputabilidad.  De acuerdo al Art. 1.698, corresponde probar la obligación o su extinción al que alega aquélla o </w:t>
      </w:r>
      <w:proofErr w:type="gramStart"/>
      <w:r w:rsidRPr="00ED18DA">
        <w:rPr>
          <w:i/>
          <w:sz w:val="24"/>
          <w:szCs w:val="24"/>
        </w:rPr>
        <w:t>ésta./</w:t>
      </w:r>
      <w:proofErr w:type="gramEnd"/>
      <w:r w:rsidRPr="00ED18DA">
        <w:rPr>
          <w:i/>
          <w:sz w:val="24"/>
          <w:szCs w:val="24"/>
        </w:rPr>
        <w:t xml:space="preserve">  </w:t>
      </w:r>
      <w:r w:rsidRPr="00ED18DA">
        <w:rPr>
          <w:b/>
          <w:i/>
          <w:sz w:val="24"/>
          <w:szCs w:val="24"/>
        </w:rPr>
        <w:t xml:space="preserve">En consecuencia, si al acreedor le corresponde acreditar la existencia de la obligación, no le toca, en cambio, probar el incumplimiento.  Es el deudor quien debe establecer que ha cumplido, porque alega el pago, o sea, la extinción de la obligación y sobre él coloca la ley la carga de la prueba en tal </w:t>
      </w:r>
      <w:proofErr w:type="gramStart"/>
      <w:r w:rsidRPr="00ED18DA">
        <w:rPr>
          <w:b/>
          <w:i/>
          <w:sz w:val="24"/>
          <w:szCs w:val="24"/>
        </w:rPr>
        <w:t>caso./</w:t>
      </w:r>
      <w:proofErr w:type="gramEnd"/>
      <w:r w:rsidRPr="00ED18DA">
        <w:rPr>
          <w:b/>
          <w:i/>
          <w:sz w:val="24"/>
          <w:szCs w:val="24"/>
        </w:rPr>
        <w:t xml:space="preserve">  Pero aún más, si el deudor no ha cumplido, deberá probar, si quiere quedar exento de responsabilidad, que el incumplimiento no le es imputable.</w:t>
      </w:r>
      <w:r w:rsidRPr="00ED18DA">
        <w:rPr>
          <w:i/>
          <w:sz w:val="24"/>
          <w:szCs w:val="24"/>
        </w:rPr>
        <w:t xml:space="preserve">  Porque el deudor se defenderá de la demanda del acreedor que le exige el cumplimiento o la indemnización de perjuicios, alegando que ha operado algún modo extintivo de la obligación liberatoria para él.  Según la regla general del Art. 1.698, deberá probarlo.”  (El destacado no es del </w:t>
      </w:r>
      <w:proofErr w:type="gramStart"/>
      <w:r w:rsidRPr="00ED18DA">
        <w:rPr>
          <w:i/>
          <w:sz w:val="24"/>
          <w:szCs w:val="24"/>
        </w:rPr>
        <w:t>original)  ABELIUK</w:t>
      </w:r>
      <w:proofErr w:type="gramEnd"/>
      <w:r w:rsidRPr="00ED18DA">
        <w:rPr>
          <w:i/>
          <w:sz w:val="24"/>
          <w:szCs w:val="24"/>
        </w:rPr>
        <w:t xml:space="preserve"> MANASEVICH, Rene.  </w:t>
      </w:r>
      <w:r w:rsidRPr="00ED18DA">
        <w:rPr>
          <w:i/>
          <w:sz w:val="24"/>
          <w:szCs w:val="24"/>
          <w:u w:val="single"/>
        </w:rPr>
        <w:t xml:space="preserve">Las </w:t>
      </w:r>
      <w:proofErr w:type="gramStart"/>
      <w:r w:rsidRPr="00ED18DA">
        <w:rPr>
          <w:i/>
          <w:sz w:val="24"/>
          <w:szCs w:val="24"/>
          <w:u w:val="single"/>
        </w:rPr>
        <w:t>obligaciones</w:t>
      </w:r>
      <w:r w:rsidRPr="00ED18DA">
        <w:rPr>
          <w:i/>
          <w:sz w:val="24"/>
          <w:szCs w:val="24"/>
        </w:rPr>
        <w:t>,  Tomo</w:t>
      </w:r>
      <w:proofErr w:type="gramEnd"/>
      <w:r w:rsidRPr="00ED18DA">
        <w:rPr>
          <w:i/>
          <w:sz w:val="24"/>
          <w:szCs w:val="24"/>
        </w:rPr>
        <w:t xml:space="preserve"> II, Editorial Temis S.A., Editorial Jurídica de Chile, 1993, pág. 653 y 655) Por su parte, el autor nacional, Fernando Montero Piña, señaló sobre este mismo tema lo siguiente: / “En el artículo 702 del Código Civil la responsabilidad del deudor se fundamenta en su culpa, entendida como negligencia o dolo.  </w:t>
      </w:r>
      <w:r w:rsidRPr="00ED18DA">
        <w:rPr>
          <w:b/>
          <w:i/>
          <w:sz w:val="24"/>
          <w:szCs w:val="24"/>
        </w:rPr>
        <w:t xml:space="preserve">Existe una presunción en el ordenamiento civil costarricense que consiste en que la culpa del deudor se presume siempre que incurre en incumplimiento y es al incumplidor a quien corresponde la carga de la prueba de la ausencia de esa culpa, es decir, que debe probar que el incumplimiento se ha debido </w:t>
      </w:r>
      <w:proofErr w:type="spellStart"/>
      <w:r w:rsidRPr="00ED18DA">
        <w:rPr>
          <w:b/>
          <w:i/>
          <w:sz w:val="24"/>
          <w:szCs w:val="24"/>
        </w:rPr>
        <w:t>a caso</w:t>
      </w:r>
      <w:proofErr w:type="spellEnd"/>
      <w:r w:rsidRPr="00ED18DA">
        <w:rPr>
          <w:b/>
          <w:i/>
          <w:sz w:val="24"/>
          <w:szCs w:val="24"/>
        </w:rPr>
        <w:t xml:space="preserve"> fortuito o fuerza mayor o incluso al comportamiento del acreedor.</w:t>
      </w:r>
      <w:r w:rsidRPr="00ED18DA">
        <w:rPr>
          <w:i/>
          <w:sz w:val="24"/>
          <w:szCs w:val="24"/>
        </w:rPr>
        <w:t xml:space="preserve">  En Costa Rica la culpa se extrae de la norma; pero el artículo 1329 del Código Civil de Perú la señala expresamente: ‘Se presume que la inejecución de la obligación, o su cumplimiento parcial, tardío o defectuoso, obedece a culpa leve del deudor.’”  (El destacado no es del </w:t>
      </w:r>
      <w:proofErr w:type="gramStart"/>
      <w:r w:rsidRPr="00ED18DA">
        <w:rPr>
          <w:i/>
          <w:sz w:val="24"/>
          <w:szCs w:val="24"/>
        </w:rPr>
        <w:t>original)  MONTERO</w:t>
      </w:r>
      <w:proofErr w:type="gramEnd"/>
      <w:r w:rsidRPr="00ED18DA">
        <w:rPr>
          <w:i/>
          <w:sz w:val="24"/>
          <w:szCs w:val="24"/>
        </w:rPr>
        <w:t xml:space="preserve"> PIÑA, Fernando.  </w:t>
      </w:r>
      <w:r w:rsidRPr="00ED18DA">
        <w:rPr>
          <w:i/>
          <w:sz w:val="24"/>
          <w:szCs w:val="24"/>
          <w:u w:val="single"/>
        </w:rPr>
        <w:t>Obligaciones</w:t>
      </w:r>
      <w:r w:rsidRPr="00ED18DA">
        <w:rPr>
          <w:i/>
          <w:sz w:val="24"/>
          <w:szCs w:val="24"/>
        </w:rPr>
        <w:t xml:space="preserve">, impreso en Mundo Gráfico S.A., 1999, pág. 253. De conformidad con lo expuesto, ante la ejecución defectuosa del objeto contractual pactado, es al contratista a quien corresponde probar que el defecto no es atribuible a él, de ahí que ante los defectos señalados en una Relación de Hechos, en torno a la correcta ejecución de una obra prevista en un contrato administrativo, no es </w:t>
      </w:r>
      <w:r w:rsidRPr="00ED18DA">
        <w:rPr>
          <w:i/>
          <w:sz w:val="24"/>
          <w:szCs w:val="24"/>
        </w:rPr>
        <w:lastRenderedPageBreak/>
        <w:t xml:space="preserve">deber de la Contraloría detallar y sustentar “la conexión entre los negados incumplimientos y el daño (fallas en el pavimento)”, rechazando en forma absoluta la existencia de nulidad alguna en la Relación de Hechos por tal concepto. </w:t>
      </w:r>
      <w:r w:rsidRPr="00ED18DA">
        <w:rPr>
          <w:b/>
          <w:i/>
          <w:sz w:val="24"/>
          <w:szCs w:val="24"/>
        </w:rPr>
        <w:t xml:space="preserve">Oficio 325 de 9 de enero de 2001 (DAGJ-048-2001) </w:t>
      </w:r>
    </w:p>
    <w:p w:rsidR="00B60AE3" w:rsidRPr="00ED18DA" w:rsidRDefault="00B60AE3" w:rsidP="00B4664B">
      <w:pPr>
        <w:pStyle w:val="Textoindependiente"/>
        <w:spacing w:line="276" w:lineRule="auto"/>
        <w:jc w:val="both"/>
        <w:rPr>
          <w:sz w:val="24"/>
          <w:szCs w:val="24"/>
        </w:rPr>
      </w:pPr>
    </w:p>
    <w:p w:rsidR="00B60AE3" w:rsidRPr="00ED18DA" w:rsidRDefault="00B60AE3" w:rsidP="00B4664B">
      <w:pPr>
        <w:pStyle w:val="Textoindependiente"/>
        <w:spacing w:line="276" w:lineRule="auto"/>
        <w:jc w:val="both"/>
        <w:rPr>
          <w:i/>
          <w:sz w:val="24"/>
          <w:szCs w:val="24"/>
        </w:rPr>
      </w:pPr>
      <w:r w:rsidRPr="00ED18DA">
        <w:rPr>
          <w:sz w:val="24"/>
          <w:szCs w:val="24"/>
        </w:rPr>
        <w:t xml:space="preserve">En la especie lo acontecido en cuanto al Concesionario Recurrente es </w:t>
      </w:r>
      <w:proofErr w:type="gramStart"/>
      <w:r w:rsidRPr="00ED18DA">
        <w:rPr>
          <w:sz w:val="24"/>
          <w:szCs w:val="24"/>
        </w:rPr>
        <w:t>que</w:t>
      </w:r>
      <w:proofErr w:type="gramEnd"/>
      <w:r w:rsidRPr="00ED18DA">
        <w:rPr>
          <w:sz w:val="24"/>
          <w:szCs w:val="24"/>
        </w:rPr>
        <w:t xml:space="preserve"> pese a haber </w:t>
      </w:r>
      <w:r w:rsidR="00ED18DA">
        <w:rPr>
          <w:sz w:val="24"/>
          <w:szCs w:val="24"/>
        </w:rPr>
        <w:t xml:space="preserve">sufrido un Accidente de Tránsito y haberse visto Afectado en su Salud, presentaba Condiciones que le permitían Apersonarse ante la Administración e Informar de su Situación y Solicitar una Dispensa y/o una Suspensión de su Contrato y de su Servicios, según lo que las Normas de Contratación Administrativa Aplicables en la Materia Disponen. </w:t>
      </w:r>
      <w:r w:rsidRPr="00ED18DA">
        <w:rPr>
          <w:b/>
          <w:sz w:val="24"/>
          <w:szCs w:val="24"/>
        </w:rPr>
        <w:t xml:space="preserve">LO CUAL </w:t>
      </w:r>
      <w:r w:rsidR="00ED18DA">
        <w:rPr>
          <w:b/>
          <w:sz w:val="24"/>
          <w:szCs w:val="24"/>
        </w:rPr>
        <w:t>PODRÍA HABERSE ESTIMADO y/o ACTUADO</w:t>
      </w:r>
      <w:r w:rsidRPr="00ED18DA">
        <w:rPr>
          <w:b/>
          <w:sz w:val="24"/>
          <w:szCs w:val="24"/>
        </w:rPr>
        <w:t xml:space="preserve"> COMO UNA CAUSAL DEBIDA DE JUSTIFICACIÓN O DE EXIMENCIA DE SUS RESPONSABILIDADES.</w:t>
      </w:r>
      <w:r w:rsidRPr="00ED18DA">
        <w:rPr>
          <w:sz w:val="24"/>
          <w:szCs w:val="24"/>
        </w:rPr>
        <w:t xml:space="preserve"> </w:t>
      </w:r>
      <w:r w:rsidR="00ED18DA">
        <w:rPr>
          <w:sz w:val="24"/>
          <w:szCs w:val="24"/>
        </w:rPr>
        <w:t xml:space="preserve">Pero lo cierto es que el Concesionario Afectó su Operación del Servicio en cuanto a los Aspectos de Falta que se le Imputaron y ante ello la Determinación del Consejo de Transporte Público, desde la Perspectiva Única de </w:t>
      </w:r>
      <w:r w:rsidR="00542D94">
        <w:rPr>
          <w:sz w:val="24"/>
          <w:szCs w:val="24"/>
        </w:rPr>
        <w:t>L</w:t>
      </w:r>
      <w:r w:rsidR="00ED18DA">
        <w:rPr>
          <w:sz w:val="24"/>
          <w:szCs w:val="24"/>
        </w:rPr>
        <w:t>egalidad que este Tribunal Puede Valorar</w:t>
      </w:r>
      <w:r w:rsidR="00542D94">
        <w:rPr>
          <w:sz w:val="24"/>
          <w:szCs w:val="24"/>
        </w:rPr>
        <w:t>, se Ajusta a Derecho</w:t>
      </w:r>
    </w:p>
    <w:p w:rsidR="00B4664B" w:rsidRDefault="00B4664B" w:rsidP="00B4664B">
      <w:pPr>
        <w:spacing w:line="276" w:lineRule="auto"/>
        <w:jc w:val="both"/>
        <w:rPr>
          <w:rFonts w:eastAsia="MS Mincho"/>
          <w:sz w:val="24"/>
          <w:szCs w:val="24"/>
        </w:rPr>
      </w:pPr>
    </w:p>
    <w:p w:rsidR="00B60AE3" w:rsidRPr="00ED18DA" w:rsidRDefault="00B60AE3" w:rsidP="00B4664B">
      <w:pPr>
        <w:spacing w:line="276" w:lineRule="auto"/>
        <w:jc w:val="both"/>
        <w:rPr>
          <w:rFonts w:eastAsia="MS Mincho"/>
          <w:sz w:val="24"/>
          <w:szCs w:val="24"/>
        </w:rPr>
      </w:pPr>
      <w:r w:rsidRPr="00ED18DA">
        <w:rPr>
          <w:rFonts w:eastAsia="MS Mincho"/>
          <w:sz w:val="24"/>
          <w:szCs w:val="24"/>
        </w:rPr>
        <w:t>Unido a lo anterior y pese a la “JUSTIFICACIÓN” esbozada por el Recurrente y</w:t>
      </w:r>
      <w:r w:rsidR="00542D94">
        <w:rPr>
          <w:rFonts w:eastAsia="MS Mincho"/>
          <w:sz w:val="24"/>
          <w:szCs w:val="24"/>
        </w:rPr>
        <w:t>a cuanto sus Faltas se habían Concretado y NO SE HABÍAN ADVERTIDO CON OPORTUNIDAD,</w:t>
      </w:r>
      <w:r w:rsidRPr="00ED18DA">
        <w:rPr>
          <w:rFonts w:eastAsia="MS Mincho"/>
          <w:sz w:val="24"/>
          <w:szCs w:val="24"/>
        </w:rPr>
        <w:t xml:space="preserve"> NO</w:t>
      </w:r>
      <w:r w:rsidR="00542D94">
        <w:rPr>
          <w:rFonts w:eastAsia="MS Mincho"/>
          <w:sz w:val="24"/>
          <w:szCs w:val="24"/>
        </w:rPr>
        <w:t xml:space="preserve"> SE PUEDEN CONSIDERAR COMO JUSTIFICANTES O EXIMENTE DE LA RESPONSABILIDAD POR ÉL ASUMIDA A NO CUMPLIR CON SUS DEBERES Y OBLIGACIONES COMO CONCESIONARIO DE TAXI</w:t>
      </w:r>
      <w:r w:rsidRPr="00ED18DA">
        <w:rPr>
          <w:rFonts w:eastAsia="MS Mincho"/>
          <w:sz w:val="24"/>
          <w:szCs w:val="24"/>
        </w:rPr>
        <w:t>. N</w:t>
      </w:r>
      <w:r w:rsidR="00542D94">
        <w:rPr>
          <w:rFonts w:eastAsia="MS Mincho"/>
          <w:sz w:val="24"/>
          <w:szCs w:val="24"/>
        </w:rPr>
        <w:t>o ha Demostrado el Recurrente ni</w:t>
      </w:r>
      <w:r w:rsidRPr="00ED18DA">
        <w:rPr>
          <w:rFonts w:eastAsia="MS Mincho"/>
          <w:sz w:val="24"/>
          <w:szCs w:val="24"/>
        </w:rPr>
        <w:t xml:space="preserve"> su REPORTE DEBIDO a la Administración </w:t>
      </w:r>
      <w:r w:rsidR="00542D94">
        <w:rPr>
          <w:rFonts w:eastAsia="MS Mincho"/>
          <w:sz w:val="24"/>
          <w:szCs w:val="24"/>
        </w:rPr>
        <w:t xml:space="preserve">sobre su Accidente, ni sobre las Consecuencias del mismo, ni sobre </w:t>
      </w:r>
      <w:r w:rsidRPr="00ED18DA">
        <w:rPr>
          <w:rFonts w:eastAsia="MS Mincho"/>
          <w:sz w:val="24"/>
          <w:szCs w:val="24"/>
        </w:rPr>
        <w:t>su Situación de Salud</w:t>
      </w:r>
      <w:r w:rsidR="00542D94">
        <w:rPr>
          <w:rFonts w:eastAsia="MS Mincho"/>
          <w:sz w:val="24"/>
          <w:szCs w:val="24"/>
        </w:rPr>
        <w:t xml:space="preserve"> sobrevenida</w:t>
      </w:r>
      <w:r w:rsidRPr="00ED18DA">
        <w:rPr>
          <w:rFonts w:eastAsia="MS Mincho"/>
          <w:sz w:val="24"/>
          <w:szCs w:val="24"/>
        </w:rPr>
        <w:t>, ya fuera por sí o por interpósita persona. Siendo importante reiterar a los Taxistas lo que otrora este Tribunal señaló a su Expediente No. TAT-039-2010, sobre lo que puede llamarse “</w:t>
      </w:r>
      <w:r w:rsidRPr="00ED18DA">
        <w:rPr>
          <w:rFonts w:eastAsia="MS Mincho"/>
          <w:b/>
          <w:i/>
          <w:sz w:val="24"/>
          <w:szCs w:val="24"/>
        </w:rPr>
        <w:t>el Deber de Comunicación o Información del Concesionario</w:t>
      </w:r>
      <w:r w:rsidRPr="00ED18DA">
        <w:rPr>
          <w:rFonts w:eastAsia="MS Mincho"/>
          <w:sz w:val="24"/>
          <w:szCs w:val="24"/>
        </w:rPr>
        <w:t>”:</w:t>
      </w:r>
    </w:p>
    <w:p w:rsidR="00B60AE3" w:rsidRPr="00ED18DA" w:rsidRDefault="00B60AE3" w:rsidP="00B4664B">
      <w:pPr>
        <w:spacing w:line="276" w:lineRule="auto"/>
        <w:jc w:val="both"/>
        <w:rPr>
          <w:rFonts w:eastAsia="MS Mincho"/>
          <w:sz w:val="24"/>
          <w:szCs w:val="24"/>
        </w:rPr>
      </w:pPr>
    </w:p>
    <w:p w:rsidR="00B60AE3" w:rsidRPr="00ED18DA" w:rsidRDefault="00B60AE3" w:rsidP="00B4664B">
      <w:pPr>
        <w:pStyle w:val="Sinespaciado"/>
        <w:tabs>
          <w:tab w:val="left" w:pos="567"/>
        </w:tabs>
        <w:spacing w:line="276" w:lineRule="auto"/>
        <w:ind w:left="567" w:right="616"/>
        <w:jc w:val="both"/>
      </w:pPr>
      <w:proofErr w:type="gramStart"/>
      <w:r w:rsidRPr="00ED18DA">
        <w:t>…”Este</w:t>
      </w:r>
      <w:proofErr w:type="gramEnd"/>
      <w:r w:rsidRPr="00ED18DA">
        <w:t xml:space="preserve"> Tribunal ha observado cómo se han venido a determinar un número significativo de Procedimientos de Caducidad y/o Cancelación de Concesiones de Taxi, producto de situaciones que se han calificado como de </w:t>
      </w:r>
      <w:r w:rsidRPr="00ED18DA">
        <w:rPr>
          <w:u w:val="single"/>
        </w:rPr>
        <w:t>Abandono del Servicio o de Infracción del Deber de Operación Personal</w:t>
      </w:r>
      <w:r w:rsidRPr="00ED18DA">
        <w:t xml:space="preserve"> (</w:t>
      </w:r>
      <w:proofErr w:type="spellStart"/>
      <w:r w:rsidRPr="00ED18DA">
        <w:rPr>
          <w:i/>
        </w:rPr>
        <w:t>Intuitu</w:t>
      </w:r>
      <w:proofErr w:type="spellEnd"/>
      <w:r w:rsidRPr="00ED18DA">
        <w:rPr>
          <w:i/>
        </w:rPr>
        <w:t xml:space="preserve"> </w:t>
      </w:r>
      <w:proofErr w:type="spellStart"/>
      <w:r w:rsidRPr="00ED18DA">
        <w:rPr>
          <w:i/>
        </w:rPr>
        <w:t>Personae</w:t>
      </w:r>
      <w:proofErr w:type="spellEnd"/>
      <w:r w:rsidRPr="00ED18DA">
        <w:t xml:space="preserve">) del mismo. Dentro de las hipótesis de hecho que se han apreciado como causales de las acciones de reproche y sanción definidas en el ámbito del Consejo de Transporte Público nos encontramos: </w:t>
      </w:r>
      <w:r w:rsidRPr="00ED18DA">
        <w:rPr>
          <w:i/>
        </w:rPr>
        <w:t>la no operación del Servicio por averías o accidentes (colisiones) de los vehículos; la no prestación personal del Servicio por viajes; la falta de operación del Servicio por enfermedad o muerte del Concesionario; el advenimiento de situaciones para eximirse en cuanto a la prestación propia o personal del Servicio (artículo 49 de la Ley No. 7969) y otras similares</w:t>
      </w:r>
      <w:r w:rsidRPr="00ED18DA">
        <w:t xml:space="preserve">. Visto lo anterior y considerando que las relaciones entre la </w:t>
      </w:r>
      <w:r w:rsidRPr="00ED18DA">
        <w:lastRenderedPageBreak/>
        <w:t>Administración y el Concesionario deben de darse dentro del marco de la cooperación, la colaboración y el diálogo, es claro que mediante el desarrollo acciones debidas de comunicación; situaciones de reprensión y sanción como las apuntadas supra no tendrían por qué darse y no se perderían valiosos Derechos de Concesión de Taxi, con una incidencia negativa no solo en cuanto al Servicio Público, en sí mismo, sino que en detrimento de sus Usuarios y de aquellos que presentan un ligamen con los mismos.</w:t>
      </w:r>
    </w:p>
    <w:p w:rsidR="00B60AE3" w:rsidRPr="00ED18DA" w:rsidRDefault="00B60AE3" w:rsidP="00B4664B">
      <w:pPr>
        <w:pStyle w:val="Sinespaciado"/>
        <w:tabs>
          <w:tab w:val="left" w:pos="567"/>
        </w:tabs>
        <w:spacing w:line="276" w:lineRule="auto"/>
        <w:ind w:left="567" w:right="616"/>
        <w:jc w:val="both"/>
      </w:pPr>
    </w:p>
    <w:p w:rsidR="00B60AE3" w:rsidRPr="00ED18DA" w:rsidRDefault="00B60AE3" w:rsidP="00B4664B">
      <w:pPr>
        <w:pStyle w:val="Sinespaciado"/>
        <w:tabs>
          <w:tab w:val="left" w:pos="567"/>
        </w:tabs>
        <w:spacing w:line="276" w:lineRule="auto"/>
        <w:ind w:left="567" w:right="616"/>
        <w:jc w:val="both"/>
      </w:pPr>
      <w:r w:rsidRPr="00ED18DA">
        <w:t xml:space="preserve">Siendo por lo anterior que este Tribunal, en función social y en protección del Servicio Público, estima como conveniente y oportuno el recomendar a los operadores del Servicio Público de Taxi que a fin de evitar la potencial o efectiva pérdida de sus Derechos de Concesión, en situaciones como las detalladas antes y en cualesquiera otras que pudieran definirse como situaciones de abandono o incumplimiento en cuanto a sus obligaciones de prestación personal del Servicio, de previo o de forma inmediata al evento o situación de que se trate, procedan de forma escrita a reportar los conducente, tanto ante el Consejo o Junta Directiva del Consejo de Transporte Público, como ante su Dirección de Administración de Concesiones y Permisos. Reportando aspectos esenciales como el tiempo de paralización del Servicio y una proyección de su restauración; tiempo de salida del país y motivo del viaje; situación de enfermedad que afecta; solicitud de eximición de condiciones de operación personal; persona a la que temporalmente se encargaría la vigilancia del Servicio, etc. Lo anterior a efecto de </w:t>
      </w:r>
      <w:proofErr w:type="spellStart"/>
      <w:r w:rsidRPr="00ED18DA">
        <w:t>preconstituir</w:t>
      </w:r>
      <w:proofErr w:type="spellEnd"/>
      <w:r w:rsidRPr="00ED18DA">
        <w:t xml:space="preserve"> debida causal de </w:t>
      </w:r>
      <w:proofErr w:type="spellStart"/>
      <w:r w:rsidRPr="00ED18DA">
        <w:t>eximencia</w:t>
      </w:r>
      <w:proofErr w:type="spellEnd"/>
      <w:r w:rsidRPr="00ED18DA">
        <w:t xml:space="preserve"> de responsabilidad, reproche y sanción (</w:t>
      </w:r>
      <w:r w:rsidRPr="00ED18DA">
        <w:rPr>
          <w:i/>
        </w:rPr>
        <w:t>Justa Causa</w:t>
      </w:r>
      <w:r w:rsidRPr="00ED18DA">
        <w:t>) y de evitarse así las consecuencias de un procedimiento Administrativo de Caducidad y/o Cancelación de la Concesión y de evitar –</w:t>
      </w:r>
      <w:r w:rsidRPr="00ED18DA">
        <w:rPr>
          <w:i/>
        </w:rPr>
        <w:t>en aras de los Principios de Eficiencia, Eficacia, Probidad y de Economía Procesal o Procedimental en labor Administrativa</w:t>
      </w:r>
      <w:r w:rsidRPr="00ED18DA">
        <w:t xml:space="preserve">- un caro Procedimiento del tipo enunciado. La Justa Causa aplica sobre todo en aquellos casos en que de frente al cumplimiento de una determinada obligación (dar, hacer o no hacer), el obligado se ve imposibilitado o justificado para cumplirla y por ello se encuentra eximido de su responsabilidad </w:t>
      </w:r>
      <w:r w:rsidRPr="00ED18DA">
        <w:rPr>
          <w:b/>
        </w:rPr>
        <w:t xml:space="preserve">(Ver Resolución No. </w:t>
      </w:r>
      <w:r w:rsidRPr="00ED18DA">
        <w:rPr>
          <w:b/>
          <w:bCs/>
        </w:rPr>
        <w:t>R-DAGJ-347-2005 de las 9:00 horas del 15 de junio del 2005 de la CGR).</w:t>
      </w:r>
    </w:p>
    <w:p w:rsidR="00B60AE3" w:rsidRDefault="00B60AE3" w:rsidP="00B4664B">
      <w:pPr>
        <w:spacing w:line="276" w:lineRule="auto"/>
        <w:jc w:val="both"/>
        <w:rPr>
          <w:rFonts w:eastAsia="MS Mincho"/>
          <w:sz w:val="24"/>
          <w:szCs w:val="24"/>
        </w:rPr>
      </w:pPr>
    </w:p>
    <w:p w:rsidR="00B60AE3" w:rsidRPr="00ED18DA" w:rsidRDefault="00B60AE3" w:rsidP="00B4664B">
      <w:pPr>
        <w:pStyle w:val="Sinespaciado"/>
        <w:spacing w:line="276" w:lineRule="auto"/>
        <w:rPr>
          <w:rFonts w:eastAsia="MS Mincho"/>
        </w:rPr>
      </w:pPr>
    </w:p>
    <w:p w:rsidR="00B60AE3" w:rsidRPr="00ED18DA" w:rsidRDefault="00B60AE3" w:rsidP="00B4664B">
      <w:pPr>
        <w:spacing w:line="276" w:lineRule="auto"/>
        <w:jc w:val="both"/>
        <w:rPr>
          <w:rFonts w:eastAsia="MS Mincho"/>
          <w:sz w:val="24"/>
          <w:szCs w:val="24"/>
        </w:rPr>
      </w:pPr>
      <w:r w:rsidRPr="00ED18DA">
        <w:rPr>
          <w:rFonts w:eastAsia="MS Mincho"/>
          <w:sz w:val="24"/>
          <w:szCs w:val="24"/>
        </w:rPr>
        <w:t>En tal orden de ideas, se tiene que el Consejo podrá Cancelar o Tener por Fenecida la Concesión, según lo señalado en el Artículo 40 de la Ley 7969, por las siguientes causales:</w:t>
      </w:r>
    </w:p>
    <w:p w:rsidR="00B60AE3" w:rsidRPr="00ED18DA" w:rsidRDefault="00B60AE3" w:rsidP="00B4664B">
      <w:pPr>
        <w:spacing w:line="276" w:lineRule="auto"/>
        <w:jc w:val="both"/>
        <w:rPr>
          <w:rFonts w:eastAsia="MS Mincho"/>
          <w:sz w:val="24"/>
          <w:szCs w:val="24"/>
        </w:rPr>
      </w:pPr>
    </w:p>
    <w:p w:rsidR="00B60AE3" w:rsidRDefault="00B60AE3" w:rsidP="00B4664B">
      <w:pPr>
        <w:spacing w:line="276" w:lineRule="auto"/>
        <w:ind w:left="567" w:right="566"/>
        <w:jc w:val="both"/>
        <w:rPr>
          <w:rFonts w:eastAsia="MS Mincho"/>
          <w:i/>
          <w:sz w:val="24"/>
          <w:szCs w:val="24"/>
        </w:rPr>
      </w:pPr>
      <w:r w:rsidRPr="00ED18DA">
        <w:rPr>
          <w:rFonts w:eastAsia="MS Mincho"/>
          <w:i/>
          <w:sz w:val="24"/>
          <w:szCs w:val="24"/>
        </w:rPr>
        <w:t>“</w:t>
      </w:r>
      <w:r w:rsidRPr="00ED18DA">
        <w:rPr>
          <w:rFonts w:eastAsia="MS Mincho"/>
          <w:b/>
          <w:i/>
          <w:sz w:val="24"/>
          <w:szCs w:val="24"/>
        </w:rPr>
        <w:t>a) Incumplir las obligaciones y los deberes fijados en esta ley, su reglamento, el contrato o leyes y reglamentos conexos</w:t>
      </w:r>
      <w:r w:rsidRPr="00ED18DA">
        <w:rPr>
          <w:rFonts w:eastAsia="MS Mincho"/>
          <w:i/>
          <w:sz w:val="24"/>
          <w:szCs w:val="24"/>
        </w:rPr>
        <w:t xml:space="preserve">. </w:t>
      </w:r>
    </w:p>
    <w:p w:rsidR="00542D94" w:rsidRPr="00ED18DA" w:rsidRDefault="00542D94" w:rsidP="00B4664B">
      <w:pPr>
        <w:spacing w:line="276" w:lineRule="auto"/>
        <w:ind w:left="567" w:right="566"/>
        <w:jc w:val="both"/>
        <w:rPr>
          <w:rFonts w:eastAsia="MS Mincho"/>
          <w:i/>
          <w:sz w:val="24"/>
          <w:szCs w:val="24"/>
        </w:rPr>
      </w:pPr>
    </w:p>
    <w:p w:rsidR="002734BB" w:rsidRDefault="002734BB" w:rsidP="00B4664B">
      <w:pPr>
        <w:spacing w:line="276" w:lineRule="auto"/>
        <w:ind w:left="567" w:right="566"/>
        <w:jc w:val="both"/>
        <w:rPr>
          <w:rFonts w:eastAsia="MS Mincho"/>
          <w:i/>
          <w:sz w:val="24"/>
          <w:szCs w:val="24"/>
        </w:rPr>
      </w:pPr>
    </w:p>
    <w:p w:rsidR="002734BB" w:rsidRDefault="002734BB" w:rsidP="00B4664B">
      <w:pPr>
        <w:spacing w:line="276" w:lineRule="auto"/>
        <w:ind w:left="567" w:right="566"/>
        <w:jc w:val="both"/>
        <w:rPr>
          <w:rFonts w:eastAsia="MS Mincho"/>
          <w:i/>
          <w:sz w:val="24"/>
          <w:szCs w:val="24"/>
        </w:rPr>
      </w:pPr>
    </w:p>
    <w:p w:rsidR="002734BB" w:rsidRDefault="002734BB" w:rsidP="00B4664B">
      <w:pPr>
        <w:spacing w:line="276" w:lineRule="auto"/>
        <w:ind w:left="567" w:right="566"/>
        <w:jc w:val="both"/>
        <w:rPr>
          <w:rFonts w:eastAsia="MS Mincho"/>
          <w:i/>
          <w:sz w:val="24"/>
          <w:szCs w:val="24"/>
        </w:rPr>
      </w:pPr>
    </w:p>
    <w:p w:rsidR="00B60AE3" w:rsidRPr="00ED18DA" w:rsidRDefault="00B60AE3" w:rsidP="00B4664B">
      <w:pPr>
        <w:spacing w:line="276" w:lineRule="auto"/>
        <w:ind w:left="567" w:right="566"/>
        <w:jc w:val="both"/>
        <w:rPr>
          <w:rFonts w:eastAsia="MS Mincho"/>
          <w:i/>
          <w:sz w:val="24"/>
          <w:szCs w:val="24"/>
        </w:rPr>
      </w:pPr>
      <w:r w:rsidRPr="00ED18DA">
        <w:rPr>
          <w:rFonts w:eastAsia="MS Mincho"/>
          <w:i/>
          <w:sz w:val="24"/>
          <w:szCs w:val="24"/>
        </w:rPr>
        <w:t xml:space="preserve">b) Comprobar, en cualquier momento, la presentación de datos falsos o inexactos en la oferta. </w:t>
      </w:r>
    </w:p>
    <w:p w:rsidR="00B60AE3" w:rsidRPr="00ED18DA" w:rsidRDefault="00B60AE3" w:rsidP="00B4664B">
      <w:pPr>
        <w:spacing w:line="276" w:lineRule="auto"/>
        <w:ind w:left="567" w:right="566"/>
        <w:jc w:val="both"/>
        <w:rPr>
          <w:rFonts w:eastAsia="MS Mincho"/>
          <w:i/>
          <w:sz w:val="24"/>
          <w:szCs w:val="24"/>
        </w:rPr>
      </w:pPr>
    </w:p>
    <w:p w:rsidR="00B60AE3" w:rsidRPr="00ED18DA" w:rsidRDefault="00B60AE3" w:rsidP="00B4664B">
      <w:pPr>
        <w:spacing w:line="276" w:lineRule="auto"/>
        <w:ind w:left="567" w:right="566"/>
        <w:jc w:val="both"/>
        <w:rPr>
          <w:rFonts w:eastAsia="MS Mincho"/>
          <w:i/>
          <w:sz w:val="24"/>
          <w:szCs w:val="24"/>
        </w:rPr>
      </w:pPr>
      <w:r w:rsidRPr="00ED18DA">
        <w:rPr>
          <w:rFonts w:eastAsia="MS Mincho"/>
          <w:i/>
          <w:sz w:val="24"/>
          <w:szCs w:val="24"/>
        </w:rPr>
        <w:t xml:space="preserve">c) Ceder la concesión a favor de un tercero, sin autorización del Consejo. </w:t>
      </w:r>
    </w:p>
    <w:p w:rsidR="00B60AE3" w:rsidRPr="00542D94" w:rsidRDefault="00B60AE3" w:rsidP="00B4664B">
      <w:pPr>
        <w:spacing w:line="276" w:lineRule="auto"/>
        <w:ind w:left="567" w:right="566"/>
        <w:jc w:val="both"/>
        <w:rPr>
          <w:rFonts w:eastAsia="MS Mincho"/>
          <w:i/>
          <w:sz w:val="24"/>
          <w:szCs w:val="24"/>
        </w:rPr>
      </w:pPr>
    </w:p>
    <w:p w:rsidR="00B60AE3" w:rsidRPr="00542D94" w:rsidRDefault="00B60AE3" w:rsidP="00B4664B">
      <w:pPr>
        <w:spacing w:line="276" w:lineRule="auto"/>
        <w:ind w:left="567" w:right="566"/>
        <w:jc w:val="both"/>
        <w:rPr>
          <w:rFonts w:eastAsia="MS Mincho"/>
          <w:i/>
          <w:sz w:val="24"/>
          <w:szCs w:val="24"/>
        </w:rPr>
      </w:pPr>
      <w:r w:rsidRPr="00542D94">
        <w:rPr>
          <w:rFonts w:eastAsia="MS Mincho"/>
          <w:i/>
          <w:sz w:val="24"/>
          <w:szCs w:val="24"/>
        </w:rPr>
        <w:t xml:space="preserve">d) Dejar de formalizar el contrato de concesión por treinta días, contados a partir de la adjudicación. </w:t>
      </w:r>
    </w:p>
    <w:p w:rsidR="00B60AE3" w:rsidRPr="00ED18DA" w:rsidRDefault="00B60AE3" w:rsidP="00B4664B">
      <w:pPr>
        <w:spacing w:line="276" w:lineRule="auto"/>
        <w:ind w:left="567" w:right="566"/>
        <w:jc w:val="both"/>
        <w:rPr>
          <w:rFonts w:eastAsia="MS Mincho"/>
          <w:i/>
          <w:sz w:val="24"/>
          <w:szCs w:val="24"/>
        </w:rPr>
      </w:pPr>
    </w:p>
    <w:p w:rsidR="00B60AE3" w:rsidRPr="00542D94" w:rsidRDefault="00B60AE3" w:rsidP="00B4664B">
      <w:pPr>
        <w:spacing w:line="276" w:lineRule="auto"/>
        <w:ind w:left="567" w:right="566"/>
        <w:jc w:val="both"/>
        <w:rPr>
          <w:rFonts w:eastAsia="MS Mincho"/>
          <w:b/>
          <w:i/>
          <w:sz w:val="24"/>
          <w:szCs w:val="24"/>
        </w:rPr>
      </w:pPr>
      <w:r w:rsidRPr="00542D94">
        <w:rPr>
          <w:rFonts w:eastAsia="MS Mincho"/>
          <w:b/>
          <w:i/>
          <w:sz w:val="24"/>
          <w:szCs w:val="24"/>
        </w:rPr>
        <w:t xml:space="preserve">e) Incurrir en las causales establecidas para la rescisión y resolución contractual dispuestas en la Ley de Contratación Administrativa y su reglamento. </w:t>
      </w:r>
    </w:p>
    <w:p w:rsidR="00B60AE3" w:rsidRPr="00ED18DA" w:rsidRDefault="00B60AE3" w:rsidP="00B4664B">
      <w:pPr>
        <w:spacing w:line="276" w:lineRule="auto"/>
        <w:ind w:left="567" w:right="566"/>
        <w:jc w:val="both"/>
        <w:rPr>
          <w:rFonts w:eastAsia="MS Mincho"/>
          <w:i/>
          <w:sz w:val="24"/>
          <w:szCs w:val="24"/>
        </w:rPr>
      </w:pPr>
    </w:p>
    <w:p w:rsidR="00B60AE3" w:rsidRPr="00542D94" w:rsidRDefault="00B60AE3" w:rsidP="00B4664B">
      <w:pPr>
        <w:spacing w:line="276" w:lineRule="auto"/>
        <w:ind w:left="567" w:right="566"/>
        <w:jc w:val="both"/>
        <w:rPr>
          <w:rFonts w:eastAsia="MS Mincho"/>
          <w:i/>
          <w:sz w:val="24"/>
          <w:szCs w:val="24"/>
        </w:rPr>
      </w:pPr>
      <w:r w:rsidRPr="00542D94">
        <w:rPr>
          <w:rFonts w:eastAsia="MS Mincho"/>
          <w:i/>
          <w:sz w:val="24"/>
          <w:szCs w:val="24"/>
        </w:rPr>
        <w:t>f) Cumplir el plazo.</w:t>
      </w:r>
    </w:p>
    <w:p w:rsidR="00B60AE3" w:rsidRPr="00ED18DA" w:rsidRDefault="00B60AE3" w:rsidP="00B4664B">
      <w:pPr>
        <w:spacing w:line="276" w:lineRule="auto"/>
        <w:ind w:left="567" w:right="566"/>
        <w:jc w:val="both"/>
        <w:rPr>
          <w:rFonts w:eastAsia="MS Mincho"/>
          <w:i/>
          <w:sz w:val="24"/>
          <w:szCs w:val="24"/>
        </w:rPr>
      </w:pPr>
    </w:p>
    <w:p w:rsidR="00B60AE3" w:rsidRPr="00ED18DA" w:rsidRDefault="00B60AE3" w:rsidP="00B4664B">
      <w:pPr>
        <w:spacing w:line="276" w:lineRule="auto"/>
        <w:ind w:left="567" w:right="566"/>
        <w:jc w:val="both"/>
        <w:rPr>
          <w:rFonts w:eastAsia="MS Mincho"/>
          <w:i/>
          <w:sz w:val="24"/>
          <w:szCs w:val="24"/>
        </w:rPr>
      </w:pPr>
      <w:r w:rsidRPr="00ED18DA">
        <w:rPr>
          <w:rFonts w:eastAsia="MS Mincho"/>
          <w:i/>
          <w:sz w:val="24"/>
          <w:szCs w:val="24"/>
        </w:rPr>
        <w:t>g) Por remate judicial, declarado en sentencia firme, del vehículo objeto de la concesión.” (el resaltado es nuestro)</w:t>
      </w:r>
    </w:p>
    <w:p w:rsidR="00B60AE3" w:rsidRPr="00ED18DA" w:rsidRDefault="00B60AE3" w:rsidP="00B4664B">
      <w:pPr>
        <w:pStyle w:val="Textoindependiente"/>
        <w:spacing w:line="276" w:lineRule="auto"/>
        <w:jc w:val="both"/>
        <w:rPr>
          <w:sz w:val="24"/>
          <w:szCs w:val="24"/>
        </w:rPr>
      </w:pPr>
    </w:p>
    <w:p w:rsidR="00B60AE3" w:rsidRPr="00ED18DA" w:rsidRDefault="00B60AE3" w:rsidP="00B4664B">
      <w:pPr>
        <w:pStyle w:val="Sinespaciado"/>
        <w:spacing w:line="276" w:lineRule="auto"/>
        <w:rPr>
          <w:lang w:val="es-ES"/>
        </w:rPr>
      </w:pPr>
    </w:p>
    <w:p w:rsidR="002734BB" w:rsidRDefault="002734BB" w:rsidP="00B4664B">
      <w:pPr>
        <w:pStyle w:val="Textoindependiente"/>
        <w:spacing w:line="276" w:lineRule="auto"/>
        <w:jc w:val="both"/>
        <w:rPr>
          <w:sz w:val="24"/>
          <w:szCs w:val="24"/>
        </w:rPr>
      </w:pPr>
    </w:p>
    <w:p w:rsidR="00B60AE3" w:rsidRPr="00ED18DA" w:rsidRDefault="00B60AE3" w:rsidP="00B4664B">
      <w:pPr>
        <w:pStyle w:val="Textoindependiente"/>
        <w:spacing w:line="276" w:lineRule="auto"/>
        <w:jc w:val="both"/>
        <w:rPr>
          <w:sz w:val="24"/>
          <w:szCs w:val="24"/>
        </w:rPr>
      </w:pPr>
      <w:r w:rsidRPr="00ED18DA">
        <w:rPr>
          <w:sz w:val="24"/>
          <w:szCs w:val="24"/>
        </w:rPr>
        <w:t xml:space="preserve">En mérito de todo lo expresado antes y del Expediente del Caso en particular, </w:t>
      </w:r>
      <w:r w:rsidRPr="00ED18DA">
        <w:rPr>
          <w:b/>
          <w:sz w:val="24"/>
          <w:szCs w:val="24"/>
        </w:rPr>
        <w:t>NO ESTIMA</w:t>
      </w:r>
      <w:r w:rsidRPr="00ED18DA">
        <w:rPr>
          <w:sz w:val="24"/>
          <w:szCs w:val="24"/>
        </w:rPr>
        <w:t xml:space="preserve"> este Tribunal como Procedente el Recurso de Apelación conocido.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 Procedente la Acción Nugatoria aludida.</w:t>
      </w:r>
    </w:p>
    <w:p w:rsidR="00B60AE3" w:rsidRDefault="00B60AE3" w:rsidP="00B4664B">
      <w:pPr>
        <w:spacing w:line="276" w:lineRule="auto"/>
        <w:jc w:val="both"/>
        <w:rPr>
          <w:rStyle w:val="CharacterStyle1"/>
          <w:spacing w:val="9"/>
          <w:sz w:val="24"/>
          <w:szCs w:val="24"/>
          <w:lang w:val="es-ES"/>
        </w:rPr>
      </w:pPr>
    </w:p>
    <w:p w:rsidR="00B4664B" w:rsidRPr="00ED18DA" w:rsidRDefault="00B4664B" w:rsidP="00B4664B">
      <w:pPr>
        <w:spacing w:line="276" w:lineRule="auto"/>
        <w:jc w:val="both"/>
        <w:rPr>
          <w:rStyle w:val="CharacterStyle1"/>
          <w:spacing w:val="9"/>
          <w:sz w:val="24"/>
          <w:szCs w:val="24"/>
          <w:lang w:val="es-ES"/>
        </w:rPr>
      </w:pPr>
    </w:p>
    <w:p w:rsidR="00B60AE3" w:rsidRPr="00ED18DA" w:rsidRDefault="00B60AE3" w:rsidP="00B4664B">
      <w:pPr>
        <w:spacing w:line="276" w:lineRule="auto"/>
        <w:jc w:val="both"/>
        <w:rPr>
          <w:bCs/>
          <w:spacing w:val="9"/>
          <w:sz w:val="24"/>
          <w:szCs w:val="24"/>
          <w:lang w:val="es-ES"/>
        </w:rPr>
      </w:pPr>
      <w:r w:rsidRPr="00ED18DA">
        <w:rPr>
          <w:rStyle w:val="CharacterStyle1"/>
          <w:spacing w:val="9"/>
          <w:sz w:val="24"/>
          <w:szCs w:val="24"/>
          <w:lang w:val="es-ES"/>
        </w:rPr>
        <w:t xml:space="preserve">Conforme a lo antes referido </w:t>
      </w:r>
      <w:r w:rsidR="002734BB">
        <w:rPr>
          <w:rStyle w:val="CharacterStyle1"/>
          <w:spacing w:val="9"/>
          <w:sz w:val="24"/>
          <w:szCs w:val="24"/>
          <w:lang w:val="es-ES"/>
        </w:rPr>
        <w:t xml:space="preserve">es </w:t>
      </w:r>
      <w:r w:rsidRPr="00ED18DA">
        <w:rPr>
          <w:rStyle w:val="CharacterStyle1"/>
          <w:spacing w:val="9"/>
          <w:sz w:val="24"/>
          <w:szCs w:val="24"/>
          <w:lang w:val="es-ES"/>
        </w:rPr>
        <w:t>que se estiman como Improcedentes las Acciones Recursivas Analizadas, disponiéndose su Rechazo.</w:t>
      </w:r>
    </w:p>
    <w:p w:rsidR="00B60AE3" w:rsidRDefault="00B60AE3" w:rsidP="00B4664B">
      <w:pPr>
        <w:pStyle w:val="Textoindependiente"/>
        <w:spacing w:line="276" w:lineRule="auto"/>
        <w:rPr>
          <w:b/>
          <w:i/>
          <w:sz w:val="24"/>
          <w:szCs w:val="24"/>
        </w:rPr>
      </w:pPr>
    </w:p>
    <w:p w:rsidR="00B4664B" w:rsidRDefault="00B4664B" w:rsidP="00B4664B">
      <w:pPr>
        <w:pStyle w:val="Textoindependiente"/>
        <w:spacing w:line="276" w:lineRule="auto"/>
        <w:rPr>
          <w:b/>
          <w:i/>
          <w:sz w:val="24"/>
          <w:szCs w:val="24"/>
        </w:rPr>
      </w:pPr>
    </w:p>
    <w:p w:rsidR="002734BB" w:rsidRDefault="002734BB" w:rsidP="00B4664B">
      <w:pPr>
        <w:pStyle w:val="Textoindependiente"/>
        <w:spacing w:line="276" w:lineRule="auto"/>
        <w:rPr>
          <w:b/>
          <w:i/>
          <w:sz w:val="24"/>
          <w:szCs w:val="24"/>
        </w:rPr>
      </w:pPr>
    </w:p>
    <w:p w:rsidR="002734BB" w:rsidRDefault="002734BB" w:rsidP="00B4664B">
      <w:pPr>
        <w:pStyle w:val="Textoindependiente"/>
        <w:spacing w:line="276" w:lineRule="auto"/>
        <w:rPr>
          <w:b/>
          <w:i/>
          <w:sz w:val="24"/>
          <w:szCs w:val="24"/>
        </w:rPr>
      </w:pPr>
    </w:p>
    <w:p w:rsidR="002734BB" w:rsidRDefault="002734BB" w:rsidP="00B4664B">
      <w:pPr>
        <w:pStyle w:val="Textoindependiente"/>
        <w:spacing w:line="276" w:lineRule="auto"/>
        <w:rPr>
          <w:b/>
          <w:i/>
          <w:sz w:val="24"/>
          <w:szCs w:val="24"/>
        </w:rPr>
      </w:pPr>
    </w:p>
    <w:p w:rsidR="002734BB" w:rsidRDefault="002734BB" w:rsidP="00B4664B">
      <w:pPr>
        <w:pStyle w:val="Textoindependiente"/>
        <w:spacing w:line="276" w:lineRule="auto"/>
        <w:rPr>
          <w:b/>
          <w:i/>
          <w:sz w:val="24"/>
          <w:szCs w:val="24"/>
        </w:rPr>
      </w:pPr>
    </w:p>
    <w:p w:rsidR="002734BB" w:rsidRDefault="002734BB" w:rsidP="00B4664B">
      <w:pPr>
        <w:pStyle w:val="Textoindependiente"/>
        <w:spacing w:line="276" w:lineRule="auto"/>
        <w:rPr>
          <w:b/>
          <w:i/>
          <w:sz w:val="24"/>
          <w:szCs w:val="24"/>
        </w:rPr>
      </w:pPr>
    </w:p>
    <w:p w:rsidR="00B4664B" w:rsidRPr="00ED18DA" w:rsidRDefault="00B4664B" w:rsidP="00B4664B">
      <w:pPr>
        <w:pStyle w:val="Textoindependiente"/>
        <w:spacing w:line="276" w:lineRule="auto"/>
        <w:rPr>
          <w:b/>
          <w:i/>
          <w:sz w:val="24"/>
          <w:szCs w:val="24"/>
        </w:rPr>
      </w:pPr>
    </w:p>
    <w:p w:rsidR="00B60AE3" w:rsidRPr="00ED18DA" w:rsidRDefault="00B60AE3" w:rsidP="00B4664B">
      <w:pPr>
        <w:pStyle w:val="Textoindependiente"/>
        <w:spacing w:line="276" w:lineRule="auto"/>
        <w:jc w:val="center"/>
        <w:rPr>
          <w:b/>
          <w:i/>
          <w:sz w:val="24"/>
          <w:szCs w:val="24"/>
        </w:rPr>
      </w:pPr>
      <w:r w:rsidRPr="00ED18DA">
        <w:rPr>
          <w:b/>
          <w:i/>
          <w:sz w:val="24"/>
          <w:szCs w:val="24"/>
        </w:rPr>
        <w:t>Por Tanto</w:t>
      </w:r>
    </w:p>
    <w:p w:rsidR="00B60AE3" w:rsidRPr="00ED18DA" w:rsidRDefault="00B60AE3" w:rsidP="00B4664B">
      <w:pPr>
        <w:pStyle w:val="Sinespaciado"/>
        <w:spacing w:line="276" w:lineRule="auto"/>
      </w:pPr>
    </w:p>
    <w:p w:rsidR="00B60AE3" w:rsidRPr="00ED18DA" w:rsidRDefault="00B60AE3" w:rsidP="00B4664B">
      <w:pPr>
        <w:pStyle w:val="Textoindependiente"/>
        <w:spacing w:line="276" w:lineRule="auto"/>
        <w:jc w:val="both"/>
        <w:rPr>
          <w:sz w:val="24"/>
          <w:szCs w:val="24"/>
        </w:rPr>
      </w:pPr>
      <w:r w:rsidRPr="00ED18DA">
        <w:rPr>
          <w:b/>
          <w:sz w:val="24"/>
          <w:szCs w:val="24"/>
        </w:rPr>
        <w:t>I.-</w:t>
      </w:r>
      <w:r w:rsidRPr="00ED18DA">
        <w:rPr>
          <w:sz w:val="24"/>
          <w:szCs w:val="24"/>
        </w:rPr>
        <w:tab/>
        <w:t xml:space="preserve">Bajo los términos anteriores, se declara </w:t>
      </w:r>
      <w:r w:rsidRPr="00ED18DA">
        <w:rPr>
          <w:b/>
          <w:sz w:val="24"/>
          <w:szCs w:val="24"/>
          <w:u w:val="single"/>
        </w:rPr>
        <w:t>SIN LUGAR</w:t>
      </w:r>
      <w:r w:rsidRPr="00ED18DA">
        <w:rPr>
          <w:sz w:val="24"/>
          <w:szCs w:val="24"/>
        </w:rPr>
        <w:t xml:space="preserve"> el </w:t>
      </w:r>
      <w:r w:rsidRPr="00ED18DA">
        <w:rPr>
          <w:b/>
          <w:sz w:val="24"/>
          <w:szCs w:val="24"/>
        </w:rPr>
        <w:t xml:space="preserve">RECURSO DE APELACIÓN </w:t>
      </w:r>
      <w:r w:rsidRPr="00ED18DA">
        <w:rPr>
          <w:sz w:val="24"/>
          <w:szCs w:val="24"/>
        </w:rPr>
        <w:t>en subsidio,</w:t>
      </w:r>
      <w:r w:rsidRPr="00ED18DA">
        <w:rPr>
          <w:b/>
          <w:sz w:val="24"/>
          <w:szCs w:val="24"/>
        </w:rPr>
        <w:t xml:space="preserve"> </w:t>
      </w:r>
      <w:r w:rsidR="00542D94" w:rsidRPr="00ED18DA">
        <w:rPr>
          <w:sz w:val="24"/>
          <w:szCs w:val="24"/>
        </w:rPr>
        <w:t xml:space="preserve">presentado por el Señor </w:t>
      </w:r>
      <w:r w:rsidR="00542D94" w:rsidRPr="00ED18DA">
        <w:rPr>
          <w:b/>
          <w:i/>
          <w:sz w:val="24"/>
          <w:szCs w:val="24"/>
        </w:rPr>
        <w:t>A</w:t>
      </w:r>
      <w:r w:rsidR="00A0781D">
        <w:rPr>
          <w:b/>
          <w:i/>
          <w:sz w:val="24"/>
          <w:szCs w:val="24"/>
        </w:rPr>
        <w:t>.Z.V.</w:t>
      </w:r>
      <w:r w:rsidR="00542D94" w:rsidRPr="00ED18DA">
        <w:rPr>
          <w:sz w:val="24"/>
          <w:szCs w:val="24"/>
        </w:rPr>
        <w:t xml:space="preserve">, de calidades conocidas y portador de la cédula de identidad número </w:t>
      </w:r>
      <w:r w:rsidR="00A0781D">
        <w:rPr>
          <w:sz w:val="24"/>
          <w:szCs w:val="24"/>
        </w:rPr>
        <w:t>…</w:t>
      </w:r>
      <w:r w:rsidR="00542D94" w:rsidRPr="00ED18DA">
        <w:rPr>
          <w:sz w:val="24"/>
          <w:szCs w:val="24"/>
        </w:rPr>
        <w:t xml:space="preserve">, quien en su condición de Concesionario del Servicio Público de Taxi con la Placa No. </w:t>
      </w:r>
      <w:r w:rsidR="00542D94" w:rsidRPr="00ED18DA">
        <w:rPr>
          <w:b/>
          <w:sz w:val="24"/>
          <w:szCs w:val="24"/>
          <w:u w:val="single"/>
        </w:rPr>
        <w:t>TSJ-</w:t>
      </w:r>
      <w:r w:rsidR="00A0781D">
        <w:rPr>
          <w:b/>
          <w:sz w:val="24"/>
          <w:szCs w:val="24"/>
          <w:u w:val="single"/>
        </w:rPr>
        <w:t>XXXX</w:t>
      </w:r>
      <w:bookmarkStart w:id="14" w:name="_GoBack"/>
      <w:bookmarkEnd w:id="14"/>
      <w:r w:rsidR="00542D94" w:rsidRPr="00ED18DA">
        <w:rPr>
          <w:sz w:val="24"/>
          <w:szCs w:val="24"/>
        </w:rPr>
        <w:t xml:space="preserve">, objeta en lo conducente el Acuerdo No. 7.4.1 de la Sesión Ordinaria No. 02-2018 de la Junta Directiva del Consejo de Transporte Público, de fecha 24 de </w:t>
      </w:r>
      <w:proofErr w:type="gramStart"/>
      <w:r w:rsidR="00542D94" w:rsidRPr="00ED18DA">
        <w:rPr>
          <w:sz w:val="24"/>
          <w:szCs w:val="24"/>
        </w:rPr>
        <w:t>Enero</w:t>
      </w:r>
      <w:proofErr w:type="gramEnd"/>
      <w:r w:rsidR="00542D94" w:rsidRPr="00ED18DA">
        <w:rPr>
          <w:sz w:val="24"/>
          <w:szCs w:val="24"/>
        </w:rPr>
        <w:t xml:space="preserve"> del 2018.</w:t>
      </w:r>
    </w:p>
    <w:p w:rsidR="00B60AE3" w:rsidRPr="00ED18DA" w:rsidRDefault="00B60AE3" w:rsidP="00B4664B">
      <w:pPr>
        <w:pStyle w:val="Sinespaciado"/>
        <w:spacing w:line="276" w:lineRule="auto"/>
      </w:pPr>
    </w:p>
    <w:p w:rsidR="00B60AE3" w:rsidRPr="00ED18DA" w:rsidRDefault="00B60AE3" w:rsidP="00B4664B">
      <w:pPr>
        <w:spacing w:line="276" w:lineRule="auto"/>
        <w:jc w:val="both"/>
        <w:rPr>
          <w:sz w:val="24"/>
          <w:szCs w:val="24"/>
        </w:rPr>
      </w:pPr>
      <w:r w:rsidRPr="00ED18DA">
        <w:rPr>
          <w:b/>
          <w:sz w:val="24"/>
          <w:szCs w:val="24"/>
        </w:rPr>
        <w:t>II.-</w:t>
      </w:r>
      <w:r w:rsidRPr="00ED18DA">
        <w:rPr>
          <w:sz w:val="24"/>
          <w:szCs w:val="24"/>
        </w:rPr>
        <w:tab/>
        <w:t>Conforme las determinaciones del numeral 22, inciso c), de la Ley No. 7969, se Da por Agotada la Vía Administrativa, toda vez que contra este Acto Resolutorio no procede Recurso Ordinario alguno.</w:t>
      </w:r>
    </w:p>
    <w:p w:rsidR="00B60AE3" w:rsidRPr="00ED18DA" w:rsidRDefault="00B60AE3" w:rsidP="00B4664B">
      <w:pPr>
        <w:pStyle w:val="Sinespaciado"/>
        <w:spacing w:line="276" w:lineRule="auto"/>
      </w:pPr>
    </w:p>
    <w:p w:rsidR="00B60AE3" w:rsidRPr="00ED18DA" w:rsidRDefault="00B60AE3" w:rsidP="00B4664B">
      <w:pPr>
        <w:spacing w:line="276" w:lineRule="auto"/>
        <w:jc w:val="both"/>
        <w:rPr>
          <w:sz w:val="24"/>
          <w:szCs w:val="24"/>
        </w:rPr>
      </w:pPr>
      <w:r w:rsidRPr="00ED18DA">
        <w:rPr>
          <w:b/>
          <w:sz w:val="24"/>
          <w:szCs w:val="24"/>
        </w:rPr>
        <w:t>III.-</w:t>
      </w:r>
      <w:r w:rsidRPr="00ED18DA">
        <w:rPr>
          <w:b/>
          <w:sz w:val="24"/>
          <w:szCs w:val="24"/>
        </w:rPr>
        <w:tab/>
      </w:r>
      <w:r w:rsidRPr="00ED18DA">
        <w:rPr>
          <w:sz w:val="24"/>
          <w:szCs w:val="24"/>
        </w:rPr>
        <w:t>Rige a partir de su Notificación.</w:t>
      </w:r>
    </w:p>
    <w:p w:rsidR="00B60AE3" w:rsidRPr="00ED18DA" w:rsidRDefault="00B60AE3" w:rsidP="00B4664B">
      <w:pPr>
        <w:pStyle w:val="Sinespaciado"/>
        <w:spacing w:line="276" w:lineRule="auto"/>
      </w:pPr>
    </w:p>
    <w:p w:rsidR="00B60AE3" w:rsidRPr="00ED18DA" w:rsidRDefault="00B60AE3" w:rsidP="00B4664B">
      <w:pPr>
        <w:spacing w:line="276" w:lineRule="auto"/>
        <w:jc w:val="both"/>
        <w:rPr>
          <w:b/>
          <w:i/>
          <w:sz w:val="24"/>
          <w:szCs w:val="24"/>
        </w:rPr>
      </w:pPr>
      <w:r w:rsidRPr="00ED18DA">
        <w:rPr>
          <w:b/>
          <w:i/>
          <w:sz w:val="24"/>
          <w:szCs w:val="24"/>
        </w:rPr>
        <w:t>NOTIFIQUESE.</w:t>
      </w:r>
    </w:p>
    <w:p w:rsidR="00B60AE3" w:rsidRPr="00ED18DA" w:rsidRDefault="00B60AE3" w:rsidP="00B4664B">
      <w:pPr>
        <w:pStyle w:val="Sinespaciado"/>
        <w:spacing w:line="276" w:lineRule="auto"/>
      </w:pPr>
    </w:p>
    <w:p w:rsidR="00B60AE3" w:rsidRDefault="00B60AE3" w:rsidP="00B4664B">
      <w:pPr>
        <w:pStyle w:val="Sinespaciado"/>
        <w:spacing w:line="276" w:lineRule="auto"/>
      </w:pPr>
    </w:p>
    <w:p w:rsidR="001D4DBD" w:rsidRPr="00ED18DA" w:rsidRDefault="001D4DBD" w:rsidP="00B4664B">
      <w:pPr>
        <w:pStyle w:val="Sinespaciado"/>
        <w:spacing w:line="276" w:lineRule="auto"/>
      </w:pPr>
    </w:p>
    <w:p w:rsidR="00B60AE3" w:rsidRPr="00ED18DA" w:rsidRDefault="00B60AE3" w:rsidP="00B4664B">
      <w:pPr>
        <w:pStyle w:val="Ttulo1"/>
        <w:spacing w:line="276" w:lineRule="auto"/>
        <w:ind w:right="-234"/>
        <w:jc w:val="center"/>
        <w:rPr>
          <w:rFonts w:ascii="Times New Roman" w:hAnsi="Times New Roman" w:cs="Times New Roman"/>
          <w:b/>
          <w:color w:val="auto"/>
          <w:sz w:val="24"/>
          <w:szCs w:val="24"/>
          <w:lang w:val="pt-BR"/>
        </w:rPr>
      </w:pPr>
      <w:r w:rsidRPr="00ED18DA">
        <w:rPr>
          <w:rFonts w:ascii="Times New Roman" w:hAnsi="Times New Roman" w:cs="Times New Roman"/>
          <w:color w:val="auto"/>
          <w:sz w:val="24"/>
          <w:szCs w:val="24"/>
          <w:lang w:val="pt-BR"/>
        </w:rPr>
        <w:t xml:space="preserve">Lic. Carlos Miguel Portuguez </w:t>
      </w:r>
      <w:proofErr w:type="spellStart"/>
      <w:r w:rsidRPr="00ED18DA">
        <w:rPr>
          <w:rFonts w:ascii="Times New Roman" w:hAnsi="Times New Roman" w:cs="Times New Roman"/>
          <w:color w:val="auto"/>
          <w:sz w:val="24"/>
          <w:szCs w:val="24"/>
          <w:lang w:val="pt-BR"/>
        </w:rPr>
        <w:t>Méndez</w:t>
      </w:r>
      <w:proofErr w:type="spellEnd"/>
    </w:p>
    <w:p w:rsidR="00B60AE3" w:rsidRPr="00ED18DA" w:rsidRDefault="00B60AE3" w:rsidP="00B4664B">
      <w:pPr>
        <w:spacing w:line="276" w:lineRule="auto"/>
        <w:ind w:right="-234"/>
        <w:jc w:val="center"/>
        <w:rPr>
          <w:b/>
          <w:sz w:val="24"/>
          <w:szCs w:val="24"/>
        </w:rPr>
      </w:pPr>
      <w:r w:rsidRPr="00ED18DA">
        <w:rPr>
          <w:b/>
          <w:sz w:val="24"/>
          <w:szCs w:val="24"/>
        </w:rPr>
        <w:t>PRESIDENTE</w:t>
      </w:r>
    </w:p>
    <w:p w:rsidR="00B60AE3" w:rsidRPr="00ED18DA" w:rsidRDefault="00B60AE3" w:rsidP="00B4664B">
      <w:pPr>
        <w:pStyle w:val="Sinespaciado"/>
        <w:spacing w:line="276" w:lineRule="auto"/>
      </w:pPr>
    </w:p>
    <w:p w:rsidR="00B60AE3" w:rsidRPr="00ED18DA" w:rsidRDefault="00B60AE3" w:rsidP="00B4664B">
      <w:pPr>
        <w:pStyle w:val="Sinespaciado"/>
        <w:spacing w:line="276" w:lineRule="auto"/>
      </w:pPr>
    </w:p>
    <w:p w:rsidR="00B60AE3" w:rsidRPr="00ED18DA" w:rsidRDefault="00B60AE3" w:rsidP="00B4664B">
      <w:pPr>
        <w:pStyle w:val="Sinespaciado"/>
        <w:spacing w:line="276" w:lineRule="auto"/>
      </w:pPr>
    </w:p>
    <w:p w:rsidR="00B60AE3" w:rsidRPr="00ED18DA" w:rsidRDefault="00B60AE3" w:rsidP="00B4664B">
      <w:pPr>
        <w:pStyle w:val="Ttulo1"/>
        <w:spacing w:line="276" w:lineRule="auto"/>
        <w:ind w:right="-234"/>
        <w:jc w:val="center"/>
        <w:rPr>
          <w:rFonts w:ascii="Times New Roman" w:hAnsi="Times New Roman" w:cs="Times New Roman"/>
          <w:b/>
          <w:color w:val="auto"/>
          <w:sz w:val="24"/>
          <w:szCs w:val="24"/>
        </w:rPr>
      </w:pPr>
      <w:r w:rsidRPr="00ED18DA">
        <w:rPr>
          <w:rFonts w:ascii="Times New Roman" w:hAnsi="Times New Roman" w:cs="Times New Roman"/>
          <w:color w:val="auto"/>
          <w:sz w:val="24"/>
          <w:szCs w:val="24"/>
        </w:rPr>
        <w:t xml:space="preserve">Lic.  Mario Quesada Aguirre                                 Lic. </w:t>
      </w:r>
      <w:r w:rsidR="001D4DBD">
        <w:rPr>
          <w:rFonts w:ascii="Times New Roman" w:hAnsi="Times New Roman" w:cs="Times New Roman"/>
          <w:color w:val="auto"/>
          <w:sz w:val="24"/>
          <w:szCs w:val="24"/>
        </w:rPr>
        <w:t>Ronald Muñoz Corea</w:t>
      </w:r>
    </w:p>
    <w:p w:rsidR="00B60AE3" w:rsidRPr="00ED18DA" w:rsidRDefault="001D4DBD" w:rsidP="00B4664B">
      <w:pPr>
        <w:spacing w:line="276" w:lineRule="auto"/>
        <w:rPr>
          <w:sz w:val="24"/>
          <w:szCs w:val="24"/>
        </w:rPr>
      </w:pPr>
      <w:r>
        <w:rPr>
          <w:b/>
          <w:sz w:val="24"/>
          <w:szCs w:val="24"/>
        </w:rPr>
        <w:t xml:space="preserve">   </w:t>
      </w:r>
      <w:r w:rsidR="00B60AE3" w:rsidRPr="00ED18DA">
        <w:rPr>
          <w:b/>
          <w:sz w:val="24"/>
          <w:szCs w:val="24"/>
        </w:rPr>
        <w:t xml:space="preserve">                            JUEZ </w:t>
      </w:r>
      <w:r w:rsidR="00B60AE3" w:rsidRPr="00ED18DA">
        <w:rPr>
          <w:b/>
          <w:sz w:val="24"/>
          <w:szCs w:val="24"/>
        </w:rPr>
        <w:tab/>
      </w:r>
      <w:r w:rsidR="00B60AE3" w:rsidRPr="00ED18DA">
        <w:rPr>
          <w:b/>
          <w:sz w:val="24"/>
          <w:szCs w:val="24"/>
        </w:rPr>
        <w:tab/>
      </w:r>
      <w:r w:rsidR="00B60AE3" w:rsidRPr="00ED18DA">
        <w:rPr>
          <w:b/>
          <w:sz w:val="24"/>
          <w:szCs w:val="24"/>
        </w:rPr>
        <w:tab/>
      </w:r>
      <w:r w:rsidR="00B60AE3" w:rsidRPr="00ED18DA">
        <w:rPr>
          <w:b/>
          <w:sz w:val="24"/>
          <w:szCs w:val="24"/>
        </w:rPr>
        <w:tab/>
      </w:r>
      <w:r w:rsidR="00B60AE3" w:rsidRPr="00ED18DA">
        <w:rPr>
          <w:b/>
          <w:sz w:val="24"/>
          <w:szCs w:val="24"/>
        </w:rPr>
        <w:tab/>
        <w:t xml:space="preserve">            </w:t>
      </w:r>
      <w:r>
        <w:rPr>
          <w:b/>
          <w:sz w:val="24"/>
          <w:szCs w:val="24"/>
        </w:rPr>
        <w:t xml:space="preserve"> </w:t>
      </w:r>
      <w:r w:rsidR="00B60AE3" w:rsidRPr="00ED18DA">
        <w:rPr>
          <w:b/>
          <w:sz w:val="24"/>
          <w:szCs w:val="24"/>
        </w:rPr>
        <w:t xml:space="preserve"> JUEZ</w:t>
      </w:r>
    </w:p>
    <w:p w:rsidR="00B60AE3" w:rsidRPr="00ED18DA" w:rsidRDefault="00B60AE3" w:rsidP="00B4664B">
      <w:pPr>
        <w:spacing w:line="276" w:lineRule="auto"/>
        <w:rPr>
          <w:sz w:val="24"/>
          <w:szCs w:val="24"/>
        </w:rPr>
      </w:pPr>
    </w:p>
    <w:p w:rsidR="00460C3F" w:rsidRPr="00ED18DA" w:rsidRDefault="00460C3F" w:rsidP="00B4664B">
      <w:pPr>
        <w:spacing w:line="276" w:lineRule="auto"/>
        <w:rPr>
          <w:sz w:val="24"/>
          <w:szCs w:val="24"/>
        </w:rPr>
      </w:pPr>
    </w:p>
    <w:sectPr w:rsidR="00460C3F" w:rsidRPr="00ED18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528" w:rsidRDefault="004B2528" w:rsidP="00542D94">
      <w:r>
        <w:separator/>
      </w:r>
    </w:p>
  </w:endnote>
  <w:endnote w:type="continuationSeparator" w:id="0">
    <w:p w:rsidR="004B2528" w:rsidRDefault="004B2528" w:rsidP="0054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528" w:rsidRDefault="004B2528" w:rsidP="00542D94">
      <w:r>
        <w:separator/>
      </w:r>
    </w:p>
  </w:footnote>
  <w:footnote w:type="continuationSeparator" w:id="0">
    <w:p w:rsidR="004B2528" w:rsidRDefault="004B2528" w:rsidP="0054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2429"/>
    <w:multiLevelType w:val="singleLevel"/>
    <w:tmpl w:val="0015EE5D"/>
    <w:lvl w:ilvl="0">
      <w:start w:val="1"/>
      <w:numFmt w:val="decimal"/>
      <w:lvlText w:val="%1."/>
      <w:lvlJc w:val="left"/>
      <w:pPr>
        <w:tabs>
          <w:tab w:val="num" w:pos="1008"/>
        </w:tabs>
        <w:ind w:left="1008" w:hanging="360"/>
      </w:pPr>
      <w:rPr>
        <w:rFonts w:ascii="Arial" w:hAnsi="Arial" w:cs="Arial"/>
        <w:snapToGrid/>
        <w:sz w:val="20"/>
        <w:szCs w:val="20"/>
      </w:rPr>
    </w:lvl>
  </w:abstractNum>
  <w:abstractNum w:abstractNumId="1" w15:restartNumberingAfterBreak="0">
    <w:nsid w:val="4E282C94"/>
    <w:multiLevelType w:val="hybridMultilevel"/>
    <w:tmpl w:val="0E2E6DD0"/>
    <w:lvl w:ilvl="0" w:tplc="293E748E">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DB6133"/>
    <w:multiLevelType w:val="hybridMultilevel"/>
    <w:tmpl w:val="EA3E0B4A"/>
    <w:lvl w:ilvl="0" w:tplc="2C72637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3"/>
    <w:rsid w:val="00187C0D"/>
    <w:rsid w:val="001D4DBD"/>
    <w:rsid w:val="002734BB"/>
    <w:rsid w:val="003D46C2"/>
    <w:rsid w:val="00460C3F"/>
    <w:rsid w:val="004B2528"/>
    <w:rsid w:val="00542D94"/>
    <w:rsid w:val="007D4613"/>
    <w:rsid w:val="00A0781D"/>
    <w:rsid w:val="00B4664B"/>
    <w:rsid w:val="00B60AE3"/>
    <w:rsid w:val="00BC6B9D"/>
    <w:rsid w:val="00E264F8"/>
    <w:rsid w:val="00E653FE"/>
    <w:rsid w:val="00ED1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E3AA5"/>
  <w15:chartTrackingRefBased/>
  <w15:docId w15:val="{03F1CE2D-5D38-485C-A2D7-F3D8F7A2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AE3"/>
    <w:pPr>
      <w:spacing w:after="0" w:line="240" w:lineRule="auto"/>
    </w:pPr>
    <w:rPr>
      <w:rFonts w:ascii="Times New Roman" w:eastAsia="Times New Roman" w:hAnsi="Times New Roman" w:cs="Times New Roman"/>
      <w:sz w:val="20"/>
      <w:szCs w:val="20"/>
      <w:lang w:val="es-CR" w:eastAsia="es-ES"/>
    </w:rPr>
  </w:style>
  <w:style w:type="paragraph" w:styleId="Ttulo1">
    <w:name w:val="heading 1"/>
    <w:basedOn w:val="Normal"/>
    <w:next w:val="Normal"/>
    <w:link w:val="Ttulo1Car"/>
    <w:uiPriority w:val="9"/>
    <w:qFormat/>
    <w:rsid w:val="00B60A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B60AE3"/>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AE3"/>
    <w:rPr>
      <w:rFonts w:asciiTheme="majorHAnsi" w:eastAsiaTheme="majorEastAsia" w:hAnsiTheme="majorHAnsi" w:cstheme="majorBidi"/>
      <w:color w:val="2F5496" w:themeColor="accent1" w:themeShade="BF"/>
      <w:sz w:val="32"/>
      <w:szCs w:val="32"/>
      <w:lang w:val="es-CR" w:eastAsia="es-ES"/>
    </w:rPr>
  </w:style>
  <w:style w:type="character" w:customStyle="1" w:styleId="Ttulo2Car">
    <w:name w:val="Título 2 Car"/>
    <w:basedOn w:val="Fuentedeprrafopredeter"/>
    <w:link w:val="Ttulo2"/>
    <w:rsid w:val="00B60AE3"/>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B60AE3"/>
    <w:pPr>
      <w:jc w:val="both"/>
    </w:pPr>
    <w:rPr>
      <w:sz w:val="24"/>
      <w:lang w:val="es-MX"/>
    </w:rPr>
  </w:style>
  <w:style w:type="character" w:customStyle="1" w:styleId="Textoindependiente2Car">
    <w:name w:val="Texto independiente 2 Car"/>
    <w:basedOn w:val="Fuentedeprrafopredeter"/>
    <w:link w:val="Textoindependiente2"/>
    <w:rsid w:val="00B60AE3"/>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B60AE3"/>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B60AE3"/>
    <w:rPr>
      <w:rFonts w:ascii="Times New Roman" w:eastAsia="Times New Roman" w:hAnsi="Times New Roman" w:cs="Times New Roman"/>
      <w:sz w:val="24"/>
      <w:szCs w:val="24"/>
      <w:lang w:val="es-CR" w:eastAsia="es-ES"/>
    </w:rPr>
  </w:style>
  <w:style w:type="paragraph" w:styleId="Ttulo">
    <w:name w:val="Title"/>
    <w:basedOn w:val="Normal"/>
    <w:next w:val="Normal"/>
    <w:link w:val="TtuloCar"/>
    <w:uiPriority w:val="10"/>
    <w:qFormat/>
    <w:rsid w:val="00B60AE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0AE3"/>
    <w:rPr>
      <w:rFonts w:asciiTheme="majorHAnsi" w:eastAsiaTheme="majorEastAsia" w:hAnsiTheme="majorHAnsi" w:cstheme="majorBidi"/>
      <w:spacing w:val="-10"/>
      <w:kern w:val="28"/>
      <w:sz w:val="56"/>
      <w:szCs w:val="56"/>
      <w:lang w:val="es-CR" w:eastAsia="es-ES"/>
    </w:rPr>
  </w:style>
  <w:style w:type="paragraph" w:styleId="Textoindependiente">
    <w:name w:val="Body Text"/>
    <w:basedOn w:val="Normal"/>
    <w:link w:val="TextoindependienteCar"/>
    <w:uiPriority w:val="99"/>
    <w:unhideWhenUsed/>
    <w:rsid w:val="00B60AE3"/>
    <w:pPr>
      <w:spacing w:after="120"/>
    </w:pPr>
  </w:style>
  <w:style w:type="character" w:customStyle="1" w:styleId="TextoindependienteCar">
    <w:name w:val="Texto independiente Car"/>
    <w:basedOn w:val="Fuentedeprrafopredeter"/>
    <w:link w:val="Textoindependiente"/>
    <w:uiPriority w:val="99"/>
    <w:rsid w:val="00B60AE3"/>
    <w:rPr>
      <w:rFonts w:ascii="Times New Roman" w:eastAsia="Times New Roman" w:hAnsi="Times New Roman" w:cs="Times New Roman"/>
      <w:sz w:val="20"/>
      <w:szCs w:val="20"/>
      <w:lang w:val="es-CR" w:eastAsia="es-ES"/>
    </w:rPr>
  </w:style>
  <w:style w:type="character" w:customStyle="1" w:styleId="CharacterStyle1">
    <w:name w:val="Character Style 1"/>
    <w:uiPriority w:val="99"/>
    <w:rsid w:val="00B60AE3"/>
    <w:rPr>
      <w:sz w:val="25"/>
      <w:szCs w:val="25"/>
    </w:rPr>
  </w:style>
  <w:style w:type="paragraph" w:styleId="Prrafodelista">
    <w:name w:val="List Paragraph"/>
    <w:basedOn w:val="Normal"/>
    <w:uiPriority w:val="34"/>
    <w:qFormat/>
    <w:rsid w:val="00B60AE3"/>
    <w:pPr>
      <w:ind w:left="720"/>
      <w:contextualSpacing/>
    </w:pPr>
  </w:style>
  <w:style w:type="character" w:styleId="Hipervnculo">
    <w:name w:val="Hyperlink"/>
    <w:basedOn w:val="Fuentedeprrafopredeter"/>
    <w:uiPriority w:val="99"/>
    <w:unhideWhenUsed/>
    <w:rsid w:val="00B60AE3"/>
    <w:rPr>
      <w:color w:val="0563C1" w:themeColor="hyperlink"/>
      <w:u w:val="single"/>
    </w:rPr>
  </w:style>
  <w:style w:type="paragraph" w:styleId="Piedepgina">
    <w:name w:val="footer"/>
    <w:basedOn w:val="Normal"/>
    <w:link w:val="PiedepginaCar"/>
    <w:uiPriority w:val="99"/>
    <w:unhideWhenUsed/>
    <w:rsid w:val="00B60AE3"/>
    <w:pPr>
      <w:tabs>
        <w:tab w:val="center" w:pos="4419"/>
        <w:tab w:val="right" w:pos="8838"/>
      </w:tabs>
    </w:pPr>
  </w:style>
  <w:style w:type="character" w:customStyle="1" w:styleId="PiedepginaCar">
    <w:name w:val="Pie de página Car"/>
    <w:basedOn w:val="Fuentedeprrafopredeter"/>
    <w:link w:val="Piedepgina"/>
    <w:uiPriority w:val="99"/>
    <w:rsid w:val="00B60AE3"/>
    <w:rPr>
      <w:rFonts w:ascii="Times New Roman" w:eastAsia="Times New Roman" w:hAnsi="Times New Roman" w:cs="Times New Roman"/>
      <w:sz w:val="20"/>
      <w:szCs w:val="20"/>
      <w:lang w:val="es-CR" w:eastAsia="es-ES"/>
    </w:rPr>
  </w:style>
  <w:style w:type="paragraph" w:customStyle="1" w:styleId="Default">
    <w:name w:val="Default"/>
    <w:rsid w:val="00E264F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542D94"/>
    <w:pPr>
      <w:tabs>
        <w:tab w:val="center" w:pos="4252"/>
        <w:tab w:val="right" w:pos="8504"/>
      </w:tabs>
    </w:pPr>
  </w:style>
  <w:style w:type="character" w:customStyle="1" w:styleId="EncabezadoCar">
    <w:name w:val="Encabezado Car"/>
    <w:basedOn w:val="Fuentedeprrafopredeter"/>
    <w:link w:val="Encabezado"/>
    <w:uiPriority w:val="99"/>
    <w:rsid w:val="00542D94"/>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E653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3FE"/>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B2D49-21FC-45E7-880C-6A651DBD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3401</Words>
  <Characters>18710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2018-09-28T13:30:00Z</cp:lastPrinted>
  <dcterms:created xsi:type="dcterms:W3CDTF">2018-10-16T17:53:00Z</dcterms:created>
  <dcterms:modified xsi:type="dcterms:W3CDTF">2018-10-16T17:53:00Z</dcterms:modified>
</cp:coreProperties>
</file>